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663D" w14:textId="7F57CAA5" w:rsidR="00F656DB" w:rsidRDefault="00D71319" w:rsidP="003D05DD">
      <w:pPr>
        <w:spacing w:line="240" w:lineRule="auto"/>
        <w:rPr>
          <w:rFonts w:ascii="Arial" w:hAnsi="Arial" w:cs="Arial"/>
          <w:sz w:val="24"/>
          <w:szCs w:val="24"/>
        </w:rPr>
      </w:pPr>
      <w:r>
        <w:rPr>
          <w:noProof/>
        </w:rPr>
        <w:drawing>
          <wp:anchor distT="0" distB="0" distL="114300" distR="114300" simplePos="0" relativeHeight="251659264" behindDoc="0" locked="0" layoutInCell="1" allowOverlap="1" wp14:anchorId="6606262F" wp14:editId="512DA957">
            <wp:simplePos x="0" y="0"/>
            <wp:positionH relativeFrom="column">
              <wp:posOffset>4563469</wp:posOffset>
            </wp:positionH>
            <wp:positionV relativeFrom="paragraph">
              <wp:posOffset>0</wp:posOffset>
            </wp:positionV>
            <wp:extent cx="1172845" cy="601980"/>
            <wp:effectExtent l="0" t="0" r="8255" b="7620"/>
            <wp:wrapSquare wrapText="bothSides"/>
            <wp:docPr id="590652329" name="Picture 1" descr="A red apple with green leav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652329" name="Picture 1" descr="A red apple with green leaves and black text&#10;&#10;Description automatically generated"/>
                    <pic:cNvPicPr/>
                  </pic:nvPicPr>
                  <pic:blipFill rotWithShape="1">
                    <a:blip r:embed="rId8">
                      <a:extLst>
                        <a:ext uri="{28A0092B-C50C-407E-A947-70E740481C1C}">
                          <a14:useLocalDpi xmlns:a14="http://schemas.microsoft.com/office/drawing/2010/main" val="0"/>
                        </a:ext>
                      </a:extLst>
                    </a:blip>
                    <a:srcRect t="13254" r="6374"/>
                    <a:stretch/>
                  </pic:blipFill>
                  <pic:spPr bwMode="auto">
                    <a:xfrm>
                      <a:off x="0" y="0"/>
                      <a:ext cx="1172845" cy="601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EF6">
        <w:rPr>
          <w:noProof/>
        </w:rPr>
        <w:drawing>
          <wp:anchor distT="0" distB="0" distL="114300" distR="114300" simplePos="0" relativeHeight="251658240" behindDoc="0" locked="0" layoutInCell="1" allowOverlap="1" wp14:anchorId="031B3F43" wp14:editId="3F835FD5">
            <wp:simplePos x="0" y="0"/>
            <wp:positionH relativeFrom="margin">
              <wp:posOffset>5830894</wp:posOffset>
            </wp:positionH>
            <wp:positionV relativeFrom="paragraph">
              <wp:posOffset>-323</wp:posOffset>
            </wp:positionV>
            <wp:extent cx="698740" cy="668579"/>
            <wp:effectExtent l="0" t="0" r="6350" b="0"/>
            <wp:wrapNone/>
            <wp:docPr id="940628276" name="Picture 1" descr="A logo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628276" name="Picture 1" descr="A logo of a church&#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98740" cy="668579"/>
                    </a:xfrm>
                    <a:prstGeom prst="rect">
                      <a:avLst/>
                    </a:prstGeom>
                  </pic:spPr>
                </pic:pic>
              </a:graphicData>
            </a:graphic>
            <wp14:sizeRelH relativeFrom="page">
              <wp14:pctWidth>0</wp14:pctWidth>
            </wp14:sizeRelH>
            <wp14:sizeRelV relativeFrom="page">
              <wp14:pctHeight>0</wp14:pctHeight>
            </wp14:sizeRelV>
          </wp:anchor>
        </w:drawing>
      </w:r>
    </w:p>
    <w:p w14:paraId="2BE48E2F" w14:textId="77777777" w:rsidR="003F27FD" w:rsidRPr="003D05DD" w:rsidRDefault="003F27FD" w:rsidP="003D05DD">
      <w:pPr>
        <w:spacing w:line="240" w:lineRule="auto"/>
        <w:rPr>
          <w:rFonts w:ascii="Arial" w:hAnsi="Arial" w:cs="Arial"/>
          <w:sz w:val="24"/>
          <w:szCs w:val="24"/>
        </w:rPr>
      </w:pPr>
    </w:p>
    <w:p w14:paraId="0A68B63C" w14:textId="03A4A99F" w:rsidR="003F27FD" w:rsidRPr="00792E7F" w:rsidRDefault="003F27FD" w:rsidP="003D05DD">
      <w:pPr>
        <w:spacing w:line="240" w:lineRule="auto"/>
        <w:ind w:left="360"/>
        <w:rPr>
          <w:rFonts w:cstheme="minorHAnsi"/>
        </w:rPr>
      </w:pPr>
      <w:r w:rsidRPr="00792E7F">
        <w:rPr>
          <w:rFonts w:cstheme="minorHAnsi"/>
        </w:rPr>
        <w:t>Dear parents/carers,</w:t>
      </w:r>
    </w:p>
    <w:p w14:paraId="5FF80A8F" w14:textId="4B694805" w:rsidR="00877898" w:rsidRPr="00792E7F" w:rsidRDefault="00877898" w:rsidP="00877898">
      <w:pPr>
        <w:spacing w:line="240" w:lineRule="auto"/>
        <w:ind w:left="360"/>
        <w:rPr>
          <w:rFonts w:cstheme="minorHAnsi"/>
        </w:rPr>
      </w:pPr>
      <w:r w:rsidRPr="00792E7F">
        <w:rPr>
          <w:rFonts w:cstheme="minorHAnsi"/>
        </w:rPr>
        <w:t>I wanted to take the time to give you an oversight of the attendance procedures that are in place at St Francis Xavier Catholic Primary School as part of this monitoring, support and accountability.</w:t>
      </w:r>
      <w:r w:rsidR="00D07DA3">
        <w:rPr>
          <w:rFonts w:cstheme="minorHAnsi"/>
        </w:rPr>
        <w:t xml:space="preserve"> </w:t>
      </w:r>
      <w:r w:rsidR="003811ED">
        <w:rPr>
          <w:rFonts w:cstheme="minorHAnsi"/>
        </w:rPr>
        <w:t>It is imperative that together, we ensure that our children are</w:t>
      </w:r>
      <w:r w:rsidR="008071CD">
        <w:rPr>
          <w:rFonts w:cstheme="minorHAnsi"/>
        </w:rPr>
        <w:t xml:space="preserve"> </w:t>
      </w:r>
      <w:r w:rsidR="003811ED">
        <w:rPr>
          <w:rFonts w:cstheme="minorHAnsi"/>
        </w:rPr>
        <w:t>present in school each</w:t>
      </w:r>
      <w:r w:rsidR="008071CD">
        <w:rPr>
          <w:rFonts w:cstheme="minorHAnsi"/>
        </w:rPr>
        <w:t xml:space="preserve"> day.</w:t>
      </w:r>
    </w:p>
    <w:p w14:paraId="31C319F4" w14:textId="3BFEBF16" w:rsidR="003F27FD" w:rsidRPr="00792E7F" w:rsidRDefault="003F27FD" w:rsidP="29C48AA5">
      <w:pPr>
        <w:spacing w:line="240" w:lineRule="auto"/>
        <w:ind w:left="360"/>
      </w:pPr>
      <w:r w:rsidRPr="29C48AA5">
        <w:t xml:space="preserve">As part of safeguarding </w:t>
      </w:r>
      <w:proofErr w:type="gramStart"/>
      <w:r w:rsidRPr="29C48AA5">
        <w:t>all of</w:t>
      </w:r>
      <w:proofErr w:type="gramEnd"/>
      <w:r w:rsidRPr="29C48AA5">
        <w:t xml:space="preserve"> the children at school, we are committed to </w:t>
      </w:r>
      <w:r w:rsidR="004A39D1" w:rsidRPr="29C48AA5">
        <w:t>ensuring the children’s attendance is monitored and supported</w:t>
      </w:r>
      <w:r w:rsidR="00D972DC" w:rsidRPr="29C48AA5">
        <w:t xml:space="preserve"> at all times.</w:t>
      </w:r>
      <w:r w:rsidR="008D21AF" w:rsidRPr="29C48AA5">
        <w:t xml:space="preserve"> </w:t>
      </w:r>
      <w:r w:rsidR="00790D79" w:rsidRPr="29C48AA5">
        <w:t xml:space="preserve">Children </w:t>
      </w:r>
      <w:proofErr w:type="gramStart"/>
      <w:r w:rsidR="00790D79" w:rsidRPr="29C48AA5">
        <w:t>whom</w:t>
      </w:r>
      <w:proofErr w:type="gramEnd"/>
      <w:r w:rsidR="00790D79" w:rsidRPr="29C48AA5">
        <w:t xml:space="preserve"> are absent from education</w:t>
      </w:r>
      <w:r w:rsidR="32888613" w:rsidRPr="29C48AA5">
        <w:t xml:space="preserve"> </w:t>
      </w:r>
      <w:r w:rsidR="000711C0" w:rsidRPr="29C48AA5">
        <w:t xml:space="preserve">lose educational and personal development that they are entitled to. </w:t>
      </w:r>
      <w:r w:rsidR="00712579">
        <w:rPr>
          <w:rFonts w:cstheme="minorHAnsi"/>
        </w:rPr>
        <w:t xml:space="preserve">We understand that sometimes a child may be unwell, and not well enough to attend school. In these instances, we ask that you remain in </w:t>
      </w:r>
      <w:r w:rsidR="00CC4DAD">
        <w:rPr>
          <w:rFonts w:cstheme="minorHAnsi"/>
        </w:rPr>
        <w:t xml:space="preserve">direct </w:t>
      </w:r>
      <w:r w:rsidR="00712579">
        <w:rPr>
          <w:rFonts w:cstheme="minorHAnsi"/>
        </w:rPr>
        <w:t>contact with us and that they return to school as soon as they are well enough to attend.</w:t>
      </w:r>
    </w:p>
    <w:p w14:paraId="546B8712" w14:textId="49D9826D" w:rsidR="00875F12" w:rsidRPr="00792E7F" w:rsidRDefault="000E7A02" w:rsidP="003D05DD">
      <w:pPr>
        <w:spacing w:line="240" w:lineRule="auto"/>
        <w:ind w:left="360"/>
        <w:rPr>
          <w:rFonts w:cstheme="minorHAnsi"/>
        </w:rPr>
      </w:pPr>
      <w:r w:rsidRPr="00792E7F">
        <w:rPr>
          <w:rFonts w:cstheme="minorHAnsi"/>
        </w:rPr>
        <w:t xml:space="preserve">Each </w:t>
      </w:r>
      <w:r w:rsidR="00877898">
        <w:rPr>
          <w:rFonts w:cstheme="minorHAnsi"/>
        </w:rPr>
        <w:t xml:space="preserve">day and </w:t>
      </w:r>
      <w:r w:rsidRPr="00792E7F">
        <w:rPr>
          <w:rFonts w:cstheme="minorHAnsi"/>
        </w:rPr>
        <w:t>week</w:t>
      </w:r>
      <w:r w:rsidR="008071CD">
        <w:rPr>
          <w:rFonts w:cstheme="minorHAnsi"/>
        </w:rPr>
        <w:t xml:space="preserve">, </w:t>
      </w:r>
      <w:r w:rsidR="00875F12" w:rsidRPr="00792E7F">
        <w:rPr>
          <w:rFonts w:cstheme="minorHAnsi"/>
        </w:rPr>
        <w:t xml:space="preserve">I </w:t>
      </w:r>
      <w:r w:rsidR="00D07DA3">
        <w:rPr>
          <w:rFonts w:cstheme="minorHAnsi"/>
        </w:rPr>
        <w:t>review</w:t>
      </w:r>
      <w:r w:rsidR="00875F12" w:rsidRPr="00792E7F">
        <w:rPr>
          <w:rFonts w:cstheme="minorHAnsi"/>
        </w:rPr>
        <w:t xml:space="preserve"> each child’s attendance and</w:t>
      </w:r>
      <w:r w:rsidR="00D30D47" w:rsidRPr="00792E7F">
        <w:rPr>
          <w:rFonts w:cstheme="minorHAnsi"/>
        </w:rPr>
        <w:t xml:space="preserve"> </w:t>
      </w:r>
      <w:r w:rsidR="003B76DF" w:rsidRPr="00792E7F">
        <w:rPr>
          <w:rFonts w:cstheme="minorHAnsi"/>
        </w:rPr>
        <w:t xml:space="preserve">I identify the children </w:t>
      </w:r>
      <w:proofErr w:type="gramStart"/>
      <w:r w:rsidR="003B76DF" w:rsidRPr="00792E7F">
        <w:rPr>
          <w:rFonts w:cstheme="minorHAnsi"/>
        </w:rPr>
        <w:t>whom</w:t>
      </w:r>
      <w:proofErr w:type="gramEnd"/>
      <w:r w:rsidR="003B76DF" w:rsidRPr="00792E7F">
        <w:rPr>
          <w:rFonts w:cstheme="minorHAnsi"/>
        </w:rPr>
        <w:t xml:space="preserve"> have shown a</w:t>
      </w:r>
      <w:r w:rsidR="00D30D47" w:rsidRPr="00792E7F">
        <w:rPr>
          <w:rFonts w:cstheme="minorHAnsi"/>
        </w:rPr>
        <w:t xml:space="preserve"> decline</w:t>
      </w:r>
      <w:r w:rsidR="003B76DF" w:rsidRPr="00792E7F">
        <w:rPr>
          <w:rFonts w:cstheme="minorHAnsi"/>
        </w:rPr>
        <w:t xml:space="preserve">. </w:t>
      </w:r>
      <w:r w:rsidR="00875F12" w:rsidRPr="00792E7F">
        <w:rPr>
          <w:rFonts w:cstheme="minorHAnsi"/>
        </w:rPr>
        <w:t>At this point I will make a phone</w:t>
      </w:r>
      <w:r w:rsidR="00CA6F45" w:rsidRPr="00792E7F">
        <w:rPr>
          <w:rFonts w:cstheme="minorHAnsi"/>
        </w:rPr>
        <w:t xml:space="preserve"> </w:t>
      </w:r>
      <w:r w:rsidR="00875F12" w:rsidRPr="00792E7F">
        <w:rPr>
          <w:rFonts w:cstheme="minorHAnsi"/>
        </w:rPr>
        <w:t xml:space="preserve">call to you to discuss </w:t>
      </w:r>
      <w:r w:rsidR="00666193" w:rsidRPr="00792E7F">
        <w:rPr>
          <w:rFonts w:cstheme="minorHAnsi"/>
        </w:rPr>
        <w:t xml:space="preserve">the attendance and look at any support that you potentially may need, so that we can together ensure your child’s attendance </w:t>
      </w:r>
      <w:r w:rsidR="00354116" w:rsidRPr="00792E7F">
        <w:rPr>
          <w:rFonts w:cstheme="minorHAnsi"/>
        </w:rPr>
        <w:t>shows an immediate improvement.</w:t>
      </w:r>
      <w:r w:rsidR="00965583">
        <w:rPr>
          <w:rFonts w:cstheme="minorHAnsi"/>
        </w:rPr>
        <w:t xml:space="preserve"> If your child if off school due to medical appointments, we ask that you provide us with evidence through </w:t>
      </w:r>
      <w:r w:rsidR="00952794">
        <w:rPr>
          <w:rFonts w:cstheme="minorHAnsi"/>
        </w:rPr>
        <w:t>an appointment notification letter etc from the medical body.</w:t>
      </w:r>
      <w:r w:rsidR="00F2388A">
        <w:rPr>
          <w:rFonts w:cstheme="minorHAnsi"/>
        </w:rPr>
        <w:t xml:space="preserve"> </w:t>
      </w:r>
    </w:p>
    <w:p w14:paraId="5C5C6D2A" w14:textId="5E2ACA1B" w:rsidR="00CA6F45" w:rsidRPr="00792E7F" w:rsidRDefault="00CA6F45" w:rsidP="003D05DD">
      <w:pPr>
        <w:spacing w:line="240" w:lineRule="auto"/>
        <w:ind w:left="360"/>
        <w:rPr>
          <w:rFonts w:cstheme="minorHAnsi"/>
        </w:rPr>
      </w:pPr>
      <w:r w:rsidRPr="00792E7F">
        <w:rPr>
          <w:rFonts w:cstheme="minorHAnsi"/>
        </w:rPr>
        <w:t>If, despite support and this initial phone</w:t>
      </w:r>
      <w:r w:rsidR="009808AD" w:rsidRPr="00792E7F">
        <w:rPr>
          <w:rFonts w:cstheme="minorHAnsi"/>
        </w:rPr>
        <w:t xml:space="preserve"> </w:t>
      </w:r>
      <w:r w:rsidRPr="00792E7F">
        <w:rPr>
          <w:rFonts w:cstheme="minorHAnsi"/>
        </w:rPr>
        <w:t xml:space="preserve">call, the attendance continues to decline, I will issue a written letter to you to formally notify you that the attendance has failed to </w:t>
      </w:r>
      <w:r w:rsidR="007435ED" w:rsidRPr="00792E7F">
        <w:rPr>
          <w:rFonts w:cstheme="minorHAnsi"/>
        </w:rPr>
        <w:t>improve</w:t>
      </w:r>
      <w:r w:rsidR="001E4914" w:rsidRPr="00792E7F">
        <w:rPr>
          <w:rFonts w:cstheme="minorHAnsi"/>
        </w:rPr>
        <w:t xml:space="preserve"> and the next steps </w:t>
      </w:r>
      <w:r w:rsidR="00E808E3" w:rsidRPr="00792E7F">
        <w:rPr>
          <w:rFonts w:cstheme="minorHAnsi"/>
        </w:rPr>
        <w:t>that will follow</w:t>
      </w:r>
      <w:r w:rsidR="007435ED" w:rsidRPr="00792E7F">
        <w:rPr>
          <w:rFonts w:cstheme="minorHAnsi"/>
        </w:rPr>
        <w:t>.</w:t>
      </w:r>
      <w:r w:rsidR="00542479" w:rsidRPr="00792E7F">
        <w:rPr>
          <w:rFonts w:cstheme="minorHAnsi"/>
        </w:rPr>
        <w:t xml:space="preserve"> I will also do a home visit</w:t>
      </w:r>
      <w:r w:rsidR="009273D9" w:rsidRPr="00792E7F">
        <w:rPr>
          <w:rFonts w:cstheme="minorHAnsi"/>
        </w:rPr>
        <w:t>.</w:t>
      </w:r>
    </w:p>
    <w:p w14:paraId="591D08B1" w14:textId="60BCF7E2" w:rsidR="00D30D47" w:rsidRDefault="007435ED" w:rsidP="003D05DD">
      <w:pPr>
        <w:spacing w:line="240" w:lineRule="auto"/>
        <w:ind w:left="360"/>
        <w:rPr>
          <w:rFonts w:cstheme="minorHAnsi"/>
        </w:rPr>
      </w:pPr>
      <w:r w:rsidRPr="00792E7F">
        <w:rPr>
          <w:rFonts w:cstheme="minorHAnsi"/>
        </w:rPr>
        <w:t xml:space="preserve">We are working very closely with the </w:t>
      </w:r>
      <w:r w:rsidR="009808AD" w:rsidRPr="00792E7F">
        <w:rPr>
          <w:rFonts w:cstheme="minorHAnsi"/>
        </w:rPr>
        <w:t xml:space="preserve">Sandwell </w:t>
      </w:r>
      <w:r w:rsidRPr="00792E7F">
        <w:rPr>
          <w:rFonts w:cstheme="minorHAnsi"/>
        </w:rPr>
        <w:t>local authority</w:t>
      </w:r>
      <w:r w:rsidR="004708CF" w:rsidRPr="00792E7F">
        <w:rPr>
          <w:rFonts w:cstheme="minorHAnsi"/>
        </w:rPr>
        <w:t xml:space="preserve"> </w:t>
      </w:r>
      <w:r w:rsidR="005F0FE0">
        <w:rPr>
          <w:rFonts w:cstheme="minorHAnsi"/>
        </w:rPr>
        <w:t>to ensure that every child has good attendance</w:t>
      </w:r>
      <w:r w:rsidR="00965583">
        <w:rPr>
          <w:rFonts w:cstheme="minorHAnsi"/>
        </w:rPr>
        <w:t>-</w:t>
      </w:r>
      <w:r w:rsidR="004708CF" w:rsidRPr="00792E7F">
        <w:rPr>
          <w:rFonts w:cstheme="minorHAnsi"/>
        </w:rPr>
        <w:t xml:space="preserve"> failure to see </w:t>
      </w:r>
      <w:r w:rsidR="0091192B" w:rsidRPr="00792E7F">
        <w:rPr>
          <w:rFonts w:cstheme="minorHAnsi"/>
        </w:rPr>
        <w:t xml:space="preserve">an improvement in </w:t>
      </w:r>
      <w:r w:rsidR="00354116" w:rsidRPr="00792E7F">
        <w:rPr>
          <w:rFonts w:cstheme="minorHAnsi"/>
        </w:rPr>
        <w:t>a</w:t>
      </w:r>
      <w:r w:rsidR="0091192B" w:rsidRPr="00792E7F">
        <w:rPr>
          <w:rFonts w:cstheme="minorHAnsi"/>
        </w:rPr>
        <w:t xml:space="preserve"> child’s attendance</w:t>
      </w:r>
      <w:r w:rsidR="009273D9" w:rsidRPr="00792E7F">
        <w:rPr>
          <w:rFonts w:cstheme="minorHAnsi"/>
        </w:rPr>
        <w:t>, despite school intervention and support</w:t>
      </w:r>
      <w:r w:rsidR="0091192B" w:rsidRPr="00792E7F">
        <w:rPr>
          <w:rFonts w:cstheme="minorHAnsi"/>
        </w:rPr>
        <w:t xml:space="preserve"> may result in a referral to the Schools Attendance Support Service</w:t>
      </w:r>
      <w:r w:rsidR="009F699E" w:rsidRPr="00792E7F">
        <w:rPr>
          <w:rFonts w:cstheme="minorHAnsi"/>
        </w:rPr>
        <w:t>. P</w:t>
      </w:r>
      <w:r w:rsidR="007C6672" w:rsidRPr="00792E7F">
        <w:rPr>
          <w:rFonts w:cstheme="minorHAnsi"/>
        </w:rPr>
        <w:t xml:space="preserve">oor attendance will significantly impact on </w:t>
      </w:r>
      <w:r w:rsidR="00354116" w:rsidRPr="00792E7F">
        <w:rPr>
          <w:rFonts w:cstheme="minorHAnsi"/>
        </w:rPr>
        <w:t>a</w:t>
      </w:r>
      <w:r w:rsidR="007C6672" w:rsidRPr="00792E7F">
        <w:rPr>
          <w:rFonts w:cstheme="minorHAnsi"/>
        </w:rPr>
        <w:t xml:space="preserve"> child’s education, friendships and </w:t>
      </w:r>
      <w:r w:rsidR="00542479" w:rsidRPr="00792E7F">
        <w:rPr>
          <w:rFonts w:cstheme="minorHAnsi"/>
        </w:rPr>
        <w:t xml:space="preserve">their </w:t>
      </w:r>
      <w:r w:rsidR="007C6672" w:rsidRPr="00792E7F">
        <w:rPr>
          <w:rFonts w:cstheme="minorHAnsi"/>
        </w:rPr>
        <w:t xml:space="preserve">potential to </w:t>
      </w:r>
      <w:r w:rsidR="00BC53C5" w:rsidRPr="00792E7F">
        <w:rPr>
          <w:rFonts w:cstheme="minorHAnsi"/>
        </w:rPr>
        <w:t xml:space="preserve">develop </w:t>
      </w:r>
      <w:r w:rsidR="00A95746" w:rsidRPr="00792E7F">
        <w:rPr>
          <w:rFonts w:cstheme="minorHAnsi"/>
        </w:rPr>
        <w:t xml:space="preserve">and </w:t>
      </w:r>
      <w:r w:rsidR="007C6672" w:rsidRPr="00792E7F">
        <w:rPr>
          <w:rFonts w:cstheme="minorHAnsi"/>
        </w:rPr>
        <w:t>achieve</w:t>
      </w:r>
      <w:r w:rsidR="00965583">
        <w:rPr>
          <w:rFonts w:cstheme="minorHAnsi"/>
        </w:rPr>
        <w:t>, and we want to work together with you to ensure that this does not happen.</w:t>
      </w:r>
    </w:p>
    <w:p w14:paraId="0DD86DAB" w14:textId="77777777" w:rsidR="00937E3E" w:rsidRPr="00792E7F" w:rsidRDefault="00937E3E" w:rsidP="003D05DD">
      <w:pPr>
        <w:spacing w:line="240" w:lineRule="auto"/>
        <w:ind w:left="360"/>
        <w:rPr>
          <w:rFonts w:cstheme="minorHAnsi"/>
        </w:rPr>
      </w:pPr>
    </w:p>
    <w:p w14:paraId="3B72E51B" w14:textId="123302FC" w:rsidR="00D03E0C" w:rsidRPr="00792E7F" w:rsidRDefault="00D03E0C" w:rsidP="003D05DD">
      <w:pPr>
        <w:spacing w:line="240" w:lineRule="auto"/>
        <w:ind w:left="360"/>
        <w:rPr>
          <w:rFonts w:cstheme="minorHAnsi"/>
          <w:b/>
          <w:bCs/>
          <w:u w:val="single"/>
        </w:rPr>
      </w:pPr>
      <w:r w:rsidRPr="00792E7F">
        <w:rPr>
          <w:rFonts w:cstheme="minorHAnsi"/>
          <w:b/>
          <w:bCs/>
          <w:u w:val="single"/>
        </w:rPr>
        <w:t xml:space="preserve">Holidays </w:t>
      </w:r>
      <w:r w:rsidR="00BB43EB" w:rsidRPr="00792E7F">
        <w:rPr>
          <w:rFonts w:cstheme="minorHAnsi"/>
          <w:b/>
          <w:bCs/>
          <w:u w:val="single"/>
        </w:rPr>
        <w:t xml:space="preserve">and leave of absence </w:t>
      </w:r>
      <w:r w:rsidRPr="00792E7F">
        <w:rPr>
          <w:rFonts w:cstheme="minorHAnsi"/>
          <w:b/>
          <w:bCs/>
          <w:u w:val="single"/>
        </w:rPr>
        <w:t>in term time:</w:t>
      </w:r>
    </w:p>
    <w:p w14:paraId="5A5CCFAC" w14:textId="400227EA" w:rsidR="0081035A" w:rsidRPr="00792E7F" w:rsidRDefault="00D969FB" w:rsidP="003D05DD">
      <w:pPr>
        <w:spacing w:line="240" w:lineRule="auto"/>
        <w:ind w:left="360"/>
        <w:rPr>
          <w:rFonts w:ascii="Arial" w:hAnsi="Arial" w:cs="Arial"/>
        </w:rPr>
      </w:pPr>
      <w:r w:rsidRPr="00792E7F">
        <w:rPr>
          <w:rFonts w:cstheme="minorHAnsi"/>
        </w:rPr>
        <w:t>Holidays</w:t>
      </w:r>
      <w:r w:rsidR="00BB43EB" w:rsidRPr="00792E7F">
        <w:rPr>
          <w:rFonts w:cstheme="minorHAnsi"/>
        </w:rPr>
        <w:t>/leave of absence</w:t>
      </w:r>
      <w:r w:rsidRPr="00792E7F">
        <w:rPr>
          <w:rFonts w:cstheme="minorHAnsi"/>
        </w:rPr>
        <w:t xml:space="preserve"> in term time cannot be authorised, </w:t>
      </w:r>
      <w:r w:rsidR="00FE3DBA" w:rsidRPr="00792E7F">
        <w:rPr>
          <w:rFonts w:cstheme="minorHAnsi"/>
        </w:rPr>
        <w:t xml:space="preserve">due </w:t>
      </w:r>
      <w:r w:rsidRPr="00792E7F">
        <w:rPr>
          <w:rFonts w:cstheme="minorHAnsi"/>
        </w:rPr>
        <w:t>to the impact it has upon the children</w:t>
      </w:r>
      <w:r w:rsidR="00FE3DBA" w:rsidRPr="00792E7F">
        <w:rPr>
          <w:rFonts w:cstheme="minorHAnsi"/>
        </w:rPr>
        <w:t xml:space="preserve"> and </w:t>
      </w:r>
      <w:r w:rsidRPr="00792E7F">
        <w:rPr>
          <w:rFonts w:cstheme="minorHAnsi"/>
        </w:rPr>
        <w:t xml:space="preserve">education they will be missing. </w:t>
      </w:r>
      <w:r w:rsidR="00720814" w:rsidRPr="00792E7F">
        <w:rPr>
          <w:rFonts w:cstheme="minorHAnsi"/>
        </w:rPr>
        <w:t xml:space="preserve">Any holidays/leave taken in term time </w:t>
      </w:r>
      <w:proofErr w:type="gramStart"/>
      <w:r w:rsidR="00FE3DBA" w:rsidRPr="00792E7F">
        <w:rPr>
          <w:rFonts w:cstheme="minorHAnsi"/>
        </w:rPr>
        <w:t>have to</w:t>
      </w:r>
      <w:proofErr w:type="gramEnd"/>
      <w:r w:rsidR="00FE3DBA" w:rsidRPr="00792E7F">
        <w:rPr>
          <w:rFonts w:cstheme="minorHAnsi"/>
        </w:rPr>
        <w:t xml:space="preserve"> be referred by us to the Local authority </w:t>
      </w:r>
      <w:r w:rsidR="00792E7F" w:rsidRPr="00792E7F">
        <w:rPr>
          <w:rFonts w:cstheme="minorHAnsi"/>
        </w:rPr>
        <w:t xml:space="preserve">for review, </w:t>
      </w:r>
      <w:r w:rsidR="00FE3DBA" w:rsidRPr="00792E7F">
        <w:rPr>
          <w:rFonts w:cstheme="minorHAnsi"/>
        </w:rPr>
        <w:t xml:space="preserve">and a fine may be issued. </w:t>
      </w:r>
    </w:p>
    <w:p w14:paraId="0939BA2F" w14:textId="6FC654B7" w:rsidR="00AD7EBF" w:rsidRPr="00792E7F" w:rsidRDefault="0081035A" w:rsidP="00CB43E0">
      <w:pPr>
        <w:spacing w:line="240" w:lineRule="auto"/>
        <w:ind w:left="360"/>
        <w:rPr>
          <w:rFonts w:cstheme="minorHAnsi"/>
        </w:rPr>
      </w:pPr>
      <w:r w:rsidRPr="00792E7F">
        <w:rPr>
          <w:rFonts w:cstheme="minorHAnsi"/>
        </w:rPr>
        <w:t xml:space="preserve">Should you require any further support or have any questions regarding this matter, do not hesitate to </w:t>
      </w:r>
      <w:r w:rsidR="00DD78A5" w:rsidRPr="00792E7F">
        <w:rPr>
          <w:rFonts w:cstheme="minorHAnsi"/>
        </w:rPr>
        <w:t xml:space="preserve">contact us and arrange a meeting with us. We are committed to working together to ensure </w:t>
      </w:r>
      <w:proofErr w:type="gramStart"/>
      <w:r w:rsidR="00DD78A5" w:rsidRPr="00792E7F">
        <w:rPr>
          <w:rFonts w:cstheme="minorHAnsi"/>
        </w:rPr>
        <w:t>all of</w:t>
      </w:r>
      <w:proofErr w:type="gramEnd"/>
      <w:r w:rsidR="00DD78A5" w:rsidRPr="00792E7F">
        <w:rPr>
          <w:rFonts w:cstheme="minorHAnsi"/>
        </w:rPr>
        <w:t xml:space="preserve"> our children </w:t>
      </w:r>
      <w:r w:rsidR="00AD7EBF" w:rsidRPr="00792E7F">
        <w:rPr>
          <w:rFonts w:cstheme="minorHAnsi"/>
        </w:rPr>
        <w:t xml:space="preserve">are present in education, as part of their </w:t>
      </w:r>
      <w:r w:rsidR="00CB57B5">
        <w:rPr>
          <w:rFonts w:cstheme="minorHAnsi"/>
        </w:rPr>
        <w:t xml:space="preserve">individual </w:t>
      </w:r>
      <w:r w:rsidR="00AD7EBF" w:rsidRPr="00792E7F">
        <w:rPr>
          <w:rFonts w:cstheme="minorHAnsi"/>
        </w:rPr>
        <w:t>development and welfare.</w:t>
      </w:r>
    </w:p>
    <w:p w14:paraId="52B65671" w14:textId="77777777" w:rsidR="003D05DD" w:rsidRPr="0025030E" w:rsidRDefault="003D05DD" w:rsidP="003D05DD">
      <w:pPr>
        <w:spacing w:line="240" w:lineRule="auto"/>
        <w:ind w:left="360"/>
        <w:rPr>
          <w:rFonts w:cstheme="minorHAnsi"/>
          <w:sz w:val="24"/>
          <w:szCs w:val="24"/>
        </w:rPr>
      </w:pPr>
    </w:p>
    <w:p w14:paraId="381F0817" w14:textId="77777777" w:rsidR="00154BFC" w:rsidRPr="0025030E" w:rsidRDefault="00154BFC" w:rsidP="003D05DD">
      <w:pPr>
        <w:spacing w:line="240" w:lineRule="auto"/>
        <w:ind w:left="360"/>
        <w:rPr>
          <w:rFonts w:cstheme="minorHAnsi"/>
          <w:sz w:val="24"/>
          <w:szCs w:val="24"/>
        </w:rPr>
      </w:pPr>
      <w:r w:rsidRPr="0025030E">
        <w:rPr>
          <w:rFonts w:cstheme="minorHAnsi"/>
          <w:sz w:val="24"/>
          <w:szCs w:val="24"/>
        </w:rPr>
        <w:t>Yours sincerely,</w:t>
      </w:r>
    </w:p>
    <w:p w14:paraId="4AC9E824" w14:textId="5D245236" w:rsidR="007F125E" w:rsidRPr="0025030E" w:rsidRDefault="0025030E" w:rsidP="003D05DD">
      <w:pPr>
        <w:spacing w:line="240" w:lineRule="auto"/>
        <w:ind w:left="360"/>
        <w:rPr>
          <w:rFonts w:ascii="Lucida Handwriting" w:hAnsi="Lucida Handwriting" w:cstheme="minorHAnsi"/>
          <w:sz w:val="24"/>
          <w:szCs w:val="24"/>
        </w:rPr>
      </w:pPr>
      <w:proofErr w:type="spellStart"/>
      <w:r w:rsidRPr="0025030E">
        <w:rPr>
          <w:rFonts w:ascii="Lucida Handwriting" w:hAnsi="Lucida Handwriting" w:cstheme="minorHAnsi"/>
          <w:sz w:val="24"/>
          <w:szCs w:val="24"/>
        </w:rPr>
        <w:t>L.Marshall</w:t>
      </w:r>
      <w:proofErr w:type="spellEnd"/>
    </w:p>
    <w:p w14:paraId="3EDB814C" w14:textId="068B2FB7" w:rsidR="00C364FB" w:rsidRPr="0025030E" w:rsidRDefault="004533BD" w:rsidP="003D05DD">
      <w:pPr>
        <w:spacing w:line="240" w:lineRule="auto"/>
        <w:ind w:left="360"/>
        <w:rPr>
          <w:rFonts w:cstheme="minorHAnsi"/>
          <w:sz w:val="24"/>
          <w:szCs w:val="24"/>
        </w:rPr>
      </w:pPr>
      <w:r w:rsidRPr="0025030E">
        <w:rPr>
          <w:rFonts w:cstheme="minorHAnsi"/>
          <w:sz w:val="24"/>
          <w:szCs w:val="24"/>
        </w:rPr>
        <w:t>Principal</w:t>
      </w:r>
      <w:r w:rsidRPr="0025030E">
        <w:rPr>
          <w:rFonts w:cstheme="minorHAnsi"/>
          <w:sz w:val="24"/>
          <w:szCs w:val="24"/>
        </w:rPr>
        <w:br/>
      </w:r>
      <w:r w:rsidRPr="0025030E">
        <w:rPr>
          <w:rFonts w:cstheme="minorHAnsi"/>
          <w:b/>
          <w:bCs/>
          <w:sz w:val="24"/>
          <w:szCs w:val="24"/>
        </w:rPr>
        <w:t>Miss Marshall</w:t>
      </w:r>
    </w:p>
    <w:p w14:paraId="3210301F" w14:textId="77777777" w:rsidR="004533BD" w:rsidRPr="003D05DD" w:rsidRDefault="004533BD" w:rsidP="003D05DD">
      <w:pPr>
        <w:spacing w:line="240" w:lineRule="auto"/>
        <w:ind w:left="360"/>
        <w:rPr>
          <w:rFonts w:ascii="Arial" w:hAnsi="Arial" w:cs="Arial"/>
          <w:sz w:val="24"/>
          <w:szCs w:val="24"/>
        </w:rPr>
      </w:pPr>
    </w:p>
    <w:p w14:paraId="05FC20BF" w14:textId="77777777" w:rsidR="00C364FB" w:rsidRPr="003D05DD" w:rsidRDefault="00C364FB" w:rsidP="00C364FB">
      <w:pPr>
        <w:ind w:left="360"/>
        <w:jc w:val="center"/>
        <w:rPr>
          <w:rFonts w:ascii="Arial" w:hAnsi="Arial" w:cs="Arial"/>
          <w:b/>
          <w:sz w:val="24"/>
          <w:szCs w:val="24"/>
        </w:rPr>
      </w:pPr>
      <w:r w:rsidRPr="003D05DD">
        <w:rPr>
          <w:rFonts w:ascii="Arial" w:hAnsi="Arial" w:cs="Arial"/>
          <w:sz w:val="24"/>
          <w:szCs w:val="24"/>
        </w:rPr>
        <w:br w:type="page"/>
      </w:r>
      <w:r w:rsidRPr="003D05DD">
        <w:rPr>
          <w:rFonts w:ascii="Arial" w:hAnsi="Arial" w:cs="Arial"/>
          <w:b/>
          <w:sz w:val="24"/>
          <w:szCs w:val="24"/>
        </w:rPr>
        <w:lastRenderedPageBreak/>
        <w:t>Legal Action</w:t>
      </w:r>
    </w:p>
    <w:p w14:paraId="3480F496" w14:textId="77777777" w:rsidR="00C364FB" w:rsidRPr="003D05DD" w:rsidRDefault="00C364FB" w:rsidP="00C364FB">
      <w:pPr>
        <w:ind w:left="360"/>
        <w:jc w:val="center"/>
        <w:rPr>
          <w:rFonts w:ascii="Arial" w:hAnsi="Arial" w:cs="Arial"/>
          <w:b/>
          <w:sz w:val="24"/>
          <w:szCs w:val="24"/>
        </w:rPr>
      </w:pPr>
      <w:r w:rsidRPr="003D05DD">
        <w:rPr>
          <w:rFonts w:ascii="Arial" w:hAnsi="Arial" w:cs="Arial"/>
          <w:b/>
          <w:sz w:val="24"/>
          <w:szCs w:val="24"/>
        </w:rPr>
        <w:t>Information for Parents</w:t>
      </w:r>
    </w:p>
    <w:p w14:paraId="5233F6FB" w14:textId="77777777" w:rsidR="00C364FB" w:rsidRPr="003D05DD" w:rsidRDefault="00C364FB" w:rsidP="00C364FB">
      <w:pPr>
        <w:ind w:left="360"/>
        <w:rPr>
          <w:rFonts w:ascii="Arial" w:hAnsi="Arial" w:cs="Arial"/>
          <w:b/>
          <w:sz w:val="24"/>
          <w:szCs w:val="24"/>
        </w:rPr>
      </w:pPr>
      <w:r w:rsidRPr="003D05DD">
        <w:rPr>
          <w:rFonts w:ascii="Arial" w:hAnsi="Arial" w:cs="Arial"/>
          <w:b/>
          <w:noProof/>
          <w:sz w:val="24"/>
          <w:szCs w:val="24"/>
        </w:rPr>
        <mc:AlternateContent>
          <mc:Choice Requires="wps">
            <w:drawing>
              <wp:inline distT="0" distB="0" distL="0" distR="0" wp14:anchorId="600F131E" wp14:editId="3D5D6175">
                <wp:extent cx="6143625" cy="5699051"/>
                <wp:effectExtent l="0" t="0" r="28575"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699051"/>
                        </a:xfrm>
                        <a:prstGeom prst="rect">
                          <a:avLst/>
                        </a:prstGeom>
                        <a:solidFill>
                          <a:srgbClr val="FFFFFF"/>
                        </a:solidFill>
                        <a:ln w="9525">
                          <a:solidFill>
                            <a:srgbClr val="000000"/>
                          </a:solidFill>
                          <a:miter lim="800000"/>
                          <a:headEnd/>
                          <a:tailEnd/>
                        </a:ln>
                      </wps:spPr>
                      <wps:txbx>
                        <w:txbxContent>
                          <w:p w14:paraId="42708D23" w14:textId="77777777" w:rsidR="00C364FB" w:rsidRPr="00412CD6" w:rsidRDefault="00C364FB" w:rsidP="00C364FB">
                            <w:pPr>
                              <w:rPr>
                                <w:rFonts w:ascii="Arial" w:hAnsi="Arial" w:cs="Arial"/>
                                <w:b/>
                                <w:sz w:val="20"/>
                                <w:szCs w:val="20"/>
                              </w:rPr>
                            </w:pPr>
                            <w:r w:rsidRPr="00412CD6">
                              <w:rPr>
                                <w:rFonts w:ascii="Arial" w:hAnsi="Arial" w:cs="Arial"/>
                                <w:b/>
                                <w:sz w:val="20"/>
                                <w:szCs w:val="20"/>
                              </w:rPr>
                              <w:t>Section 23(1) Anti-Social Behaviour Act 2007</w:t>
                            </w:r>
                            <w:r>
                              <w:rPr>
                                <w:rFonts w:ascii="Arial" w:hAnsi="Arial" w:cs="Arial"/>
                                <w:b/>
                                <w:sz w:val="20"/>
                                <w:szCs w:val="20"/>
                              </w:rPr>
                              <w:t>:</w:t>
                            </w:r>
                          </w:p>
                          <w:p w14:paraId="72E34410" w14:textId="77777777" w:rsidR="00C364FB" w:rsidRPr="00412CD6" w:rsidRDefault="00C364FB" w:rsidP="00C364FB">
                            <w:pPr>
                              <w:pStyle w:val="ListParagraph"/>
                              <w:rPr>
                                <w:rFonts w:ascii="Arial" w:hAnsi="Arial" w:cs="Arial"/>
                                <w:sz w:val="20"/>
                                <w:szCs w:val="20"/>
                              </w:rPr>
                            </w:pPr>
                            <w:r w:rsidRPr="00412CD6">
                              <w:rPr>
                                <w:rFonts w:ascii="Arial" w:hAnsi="Arial" w:cs="Arial"/>
                                <w:sz w:val="20"/>
                                <w:szCs w:val="20"/>
                              </w:rPr>
                              <w:t>Penalty Notices may be issued to the parent of pupils who have unauthorised absence from school.  The amount of the penalty is £60.</w:t>
                            </w:r>
                          </w:p>
                          <w:p w14:paraId="13B71D8A" w14:textId="77777777" w:rsidR="00C364FB" w:rsidRPr="00412CD6" w:rsidRDefault="00C364FB" w:rsidP="00C364FB">
                            <w:pPr>
                              <w:pStyle w:val="ListParagraph"/>
                              <w:numPr>
                                <w:ilvl w:val="0"/>
                                <w:numId w:val="3"/>
                              </w:numPr>
                              <w:rPr>
                                <w:rFonts w:ascii="Arial" w:hAnsi="Arial" w:cs="Arial"/>
                                <w:sz w:val="20"/>
                                <w:szCs w:val="20"/>
                              </w:rPr>
                            </w:pPr>
                            <w:r w:rsidRPr="00412CD6">
                              <w:rPr>
                                <w:rFonts w:ascii="Arial" w:hAnsi="Arial" w:cs="Arial"/>
                                <w:sz w:val="20"/>
                                <w:szCs w:val="20"/>
                              </w:rPr>
                              <w:t xml:space="preserve">If this is not paid within 21 </w:t>
                            </w:r>
                            <w:r w:rsidR="00815F58" w:rsidRPr="00412CD6">
                              <w:rPr>
                                <w:rFonts w:ascii="Arial" w:hAnsi="Arial" w:cs="Arial"/>
                                <w:sz w:val="20"/>
                                <w:szCs w:val="20"/>
                              </w:rPr>
                              <w:t>days,</w:t>
                            </w:r>
                            <w:r w:rsidRPr="00412CD6">
                              <w:rPr>
                                <w:rFonts w:ascii="Arial" w:hAnsi="Arial" w:cs="Arial"/>
                                <w:sz w:val="20"/>
                                <w:szCs w:val="20"/>
                              </w:rPr>
                              <w:t xml:space="preserve"> the amount rises to £120.</w:t>
                            </w:r>
                          </w:p>
                          <w:p w14:paraId="72F4F732" w14:textId="77777777" w:rsidR="00C364FB" w:rsidRPr="00412CD6" w:rsidRDefault="00C364FB" w:rsidP="00C364FB">
                            <w:pPr>
                              <w:pStyle w:val="ListParagraph"/>
                              <w:numPr>
                                <w:ilvl w:val="0"/>
                                <w:numId w:val="3"/>
                              </w:numPr>
                              <w:rPr>
                                <w:rFonts w:ascii="Arial" w:hAnsi="Arial" w:cs="Arial"/>
                                <w:sz w:val="20"/>
                                <w:szCs w:val="20"/>
                              </w:rPr>
                            </w:pPr>
                            <w:r w:rsidRPr="00412CD6">
                              <w:rPr>
                                <w:rFonts w:ascii="Arial" w:hAnsi="Arial" w:cs="Arial"/>
                                <w:sz w:val="20"/>
                                <w:szCs w:val="20"/>
                              </w:rPr>
                              <w:t xml:space="preserve">If not paid within 28 </w:t>
                            </w:r>
                            <w:r w:rsidR="00815F58" w:rsidRPr="00412CD6">
                              <w:rPr>
                                <w:rFonts w:ascii="Arial" w:hAnsi="Arial" w:cs="Arial"/>
                                <w:sz w:val="20"/>
                                <w:szCs w:val="20"/>
                              </w:rPr>
                              <w:t>days,</w:t>
                            </w:r>
                            <w:r w:rsidRPr="00412CD6">
                              <w:rPr>
                                <w:rFonts w:ascii="Arial" w:hAnsi="Arial" w:cs="Arial"/>
                                <w:sz w:val="20"/>
                                <w:szCs w:val="20"/>
                              </w:rPr>
                              <w:t xml:space="preserve"> the Local Authority may prosecute under Section 444(1) unless it comes to our attention that the penalty notice had been issued in error.</w:t>
                            </w:r>
                          </w:p>
                          <w:p w14:paraId="3ABC1E9E" w14:textId="77777777" w:rsidR="00C364FB" w:rsidRPr="00412CD6" w:rsidRDefault="00C364FB" w:rsidP="00C364FB">
                            <w:pPr>
                              <w:pStyle w:val="ListParagraph"/>
                              <w:ind w:left="1440"/>
                              <w:rPr>
                                <w:rFonts w:ascii="Arial" w:hAnsi="Arial" w:cs="Arial"/>
                                <w:sz w:val="20"/>
                                <w:szCs w:val="20"/>
                              </w:rPr>
                            </w:pPr>
                          </w:p>
                          <w:p w14:paraId="5DEF6B23" w14:textId="77777777" w:rsidR="00C364FB" w:rsidRPr="00412CD6" w:rsidRDefault="00C364FB" w:rsidP="00C364FB">
                            <w:pPr>
                              <w:rPr>
                                <w:rFonts w:ascii="Arial" w:hAnsi="Arial" w:cs="Arial"/>
                                <w:b/>
                                <w:sz w:val="20"/>
                                <w:szCs w:val="20"/>
                              </w:rPr>
                            </w:pPr>
                            <w:r w:rsidRPr="00412CD6">
                              <w:rPr>
                                <w:rFonts w:ascii="Arial" w:hAnsi="Arial" w:cs="Arial"/>
                                <w:b/>
                                <w:sz w:val="20"/>
                                <w:szCs w:val="20"/>
                              </w:rPr>
                              <w:t>Section 444(1) Education Act 1996</w:t>
                            </w:r>
                            <w:r>
                              <w:rPr>
                                <w:rFonts w:ascii="Arial" w:hAnsi="Arial" w:cs="Arial"/>
                                <w:b/>
                                <w:sz w:val="20"/>
                                <w:szCs w:val="20"/>
                              </w:rPr>
                              <w:t>:</w:t>
                            </w:r>
                          </w:p>
                          <w:p w14:paraId="44EE1274" w14:textId="77777777" w:rsidR="00C364FB" w:rsidRPr="00412CD6" w:rsidRDefault="00C364FB" w:rsidP="00C364FB">
                            <w:pPr>
                              <w:ind w:left="720"/>
                              <w:rPr>
                                <w:rFonts w:ascii="Arial" w:hAnsi="Arial" w:cs="Arial"/>
                                <w:sz w:val="20"/>
                                <w:szCs w:val="20"/>
                              </w:rPr>
                            </w:pPr>
                            <w:r w:rsidRPr="00412CD6">
                              <w:rPr>
                                <w:rFonts w:ascii="Arial" w:hAnsi="Arial" w:cs="Arial"/>
                                <w:sz w:val="20"/>
                                <w:szCs w:val="20"/>
                              </w:rPr>
                              <w:t>“If you are the parent of a child of compulsory school age who fails to attend school regularly, you are guilty of an offence</w:t>
                            </w:r>
                            <w:r>
                              <w:rPr>
                                <w:rFonts w:ascii="Arial" w:hAnsi="Arial" w:cs="Arial"/>
                                <w:sz w:val="20"/>
                                <w:szCs w:val="20"/>
                              </w:rPr>
                              <w:t>.</w:t>
                            </w:r>
                            <w:r w:rsidRPr="00412CD6">
                              <w:rPr>
                                <w:rFonts w:ascii="Arial" w:hAnsi="Arial" w:cs="Arial"/>
                                <w:sz w:val="20"/>
                                <w:szCs w:val="20"/>
                              </w:rPr>
                              <w:t>”</w:t>
                            </w:r>
                          </w:p>
                          <w:p w14:paraId="7C46C5D4" w14:textId="77777777" w:rsidR="00C364FB" w:rsidRPr="00412CD6" w:rsidRDefault="00C364FB" w:rsidP="00C364FB">
                            <w:pPr>
                              <w:pStyle w:val="ListParagraph"/>
                              <w:numPr>
                                <w:ilvl w:val="0"/>
                                <w:numId w:val="4"/>
                              </w:numPr>
                              <w:rPr>
                                <w:rFonts w:ascii="Arial" w:hAnsi="Arial" w:cs="Arial"/>
                                <w:b/>
                                <w:sz w:val="20"/>
                                <w:szCs w:val="20"/>
                              </w:rPr>
                            </w:pPr>
                            <w:r w:rsidRPr="00412CD6">
                              <w:rPr>
                                <w:rFonts w:ascii="Arial" w:hAnsi="Arial" w:cs="Arial"/>
                                <w:sz w:val="20"/>
                                <w:szCs w:val="20"/>
                              </w:rPr>
                              <w:t>The court can fine each parent up to £1,000 per child, order payment of the prosecution costs and/or impose a Parenting Order.</w:t>
                            </w:r>
                          </w:p>
                          <w:p w14:paraId="4220401D" w14:textId="77777777" w:rsidR="00C364FB" w:rsidRPr="00412CD6" w:rsidRDefault="00C364FB" w:rsidP="00C364FB">
                            <w:pPr>
                              <w:rPr>
                                <w:rFonts w:ascii="Arial" w:hAnsi="Arial" w:cs="Arial"/>
                                <w:b/>
                                <w:sz w:val="20"/>
                                <w:szCs w:val="20"/>
                              </w:rPr>
                            </w:pPr>
                          </w:p>
                          <w:p w14:paraId="6A487A2A" w14:textId="77777777" w:rsidR="00C364FB" w:rsidRPr="00412CD6" w:rsidRDefault="00C364FB" w:rsidP="00C364FB">
                            <w:pPr>
                              <w:rPr>
                                <w:rFonts w:ascii="Arial" w:hAnsi="Arial" w:cs="Arial"/>
                                <w:b/>
                                <w:sz w:val="20"/>
                                <w:szCs w:val="20"/>
                              </w:rPr>
                            </w:pPr>
                            <w:r w:rsidRPr="00412CD6">
                              <w:rPr>
                                <w:rFonts w:ascii="Arial" w:hAnsi="Arial" w:cs="Arial"/>
                                <w:b/>
                                <w:sz w:val="20"/>
                                <w:szCs w:val="20"/>
                              </w:rPr>
                              <w:t>Section 444(1A) Education Act 1996</w:t>
                            </w:r>
                            <w:r>
                              <w:rPr>
                                <w:rFonts w:ascii="Arial" w:hAnsi="Arial" w:cs="Arial"/>
                                <w:b/>
                                <w:sz w:val="20"/>
                                <w:szCs w:val="20"/>
                              </w:rPr>
                              <w:t>:</w:t>
                            </w:r>
                          </w:p>
                          <w:p w14:paraId="79839118" w14:textId="77777777" w:rsidR="00C364FB" w:rsidRPr="00412CD6" w:rsidRDefault="00C364FB" w:rsidP="00C364FB">
                            <w:pPr>
                              <w:ind w:firstLine="720"/>
                              <w:rPr>
                                <w:rFonts w:ascii="Arial" w:hAnsi="Arial" w:cs="Arial"/>
                                <w:sz w:val="20"/>
                                <w:szCs w:val="20"/>
                              </w:rPr>
                            </w:pPr>
                            <w:r w:rsidRPr="00412CD6">
                              <w:rPr>
                                <w:rFonts w:ascii="Arial" w:hAnsi="Arial" w:cs="Arial"/>
                                <w:sz w:val="20"/>
                                <w:szCs w:val="20"/>
                              </w:rPr>
                              <w:t xml:space="preserve">“If in the above circumstances you, the parent, know that your child is failing to attend regularly </w:t>
                            </w:r>
                            <w:r w:rsidRPr="00412CD6">
                              <w:rPr>
                                <w:rFonts w:ascii="Arial" w:hAnsi="Arial" w:cs="Arial"/>
                                <w:sz w:val="20"/>
                                <w:szCs w:val="20"/>
                              </w:rPr>
                              <w:tab/>
                              <w:t xml:space="preserve">at the school and fail without reasonable justification to cause him/her to attend, you are guilty of </w:t>
                            </w:r>
                            <w:r w:rsidRPr="00412CD6">
                              <w:rPr>
                                <w:rFonts w:ascii="Arial" w:hAnsi="Arial" w:cs="Arial"/>
                                <w:sz w:val="20"/>
                                <w:szCs w:val="20"/>
                              </w:rPr>
                              <w:tab/>
                              <w:t>an offence</w:t>
                            </w:r>
                            <w:r>
                              <w:rPr>
                                <w:rFonts w:ascii="Arial" w:hAnsi="Arial" w:cs="Arial"/>
                                <w:sz w:val="20"/>
                                <w:szCs w:val="20"/>
                              </w:rPr>
                              <w:t>.”</w:t>
                            </w:r>
                          </w:p>
                          <w:p w14:paraId="47623EE1" w14:textId="77777777" w:rsidR="00C364FB" w:rsidRPr="00412CD6" w:rsidRDefault="00C364FB" w:rsidP="00C364FB">
                            <w:pPr>
                              <w:pStyle w:val="ListParagraph"/>
                              <w:numPr>
                                <w:ilvl w:val="0"/>
                                <w:numId w:val="4"/>
                              </w:numPr>
                              <w:rPr>
                                <w:rFonts w:ascii="Arial" w:hAnsi="Arial" w:cs="Arial"/>
                                <w:sz w:val="20"/>
                                <w:szCs w:val="20"/>
                              </w:rPr>
                            </w:pPr>
                            <w:r w:rsidRPr="00412CD6">
                              <w:rPr>
                                <w:rFonts w:ascii="Arial" w:hAnsi="Arial" w:cs="Arial"/>
                                <w:sz w:val="20"/>
                                <w:szCs w:val="20"/>
                              </w:rPr>
                              <w:t>The court can fine you up to £2,500 per child, order payment of the prosecution costs, impose a Parenting Order and/or sentence you to a period of imprisonment of up to 3 months.</w:t>
                            </w:r>
                          </w:p>
                          <w:p w14:paraId="1F130CA4" w14:textId="77777777" w:rsidR="00C364FB" w:rsidRPr="00412CD6" w:rsidRDefault="00C364FB" w:rsidP="00C364FB">
                            <w:pPr>
                              <w:ind w:firstLine="720"/>
                              <w:rPr>
                                <w:rFonts w:ascii="Arial" w:hAnsi="Arial" w:cs="Arial"/>
                                <w:b/>
                                <w:sz w:val="20"/>
                                <w:szCs w:val="20"/>
                              </w:rPr>
                            </w:pPr>
                            <w:r w:rsidRPr="00412CD6">
                              <w:rPr>
                                <w:rFonts w:ascii="Arial" w:hAnsi="Arial" w:cs="Arial"/>
                                <w:b/>
                                <w:sz w:val="20"/>
                                <w:szCs w:val="20"/>
                              </w:rPr>
                              <w:t>Please note that:</w:t>
                            </w:r>
                          </w:p>
                          <w:p w14:paraId="38D8AD52" w14:textId="77777777" w:rsidR="00C364FB" w:rsidRPr="00412CD6" w:rsidRDefault="00C364FB" w:rsidP="00C364FB">
                            <w:pPr>
                              <w:pStyle w:val="ListParagraph"/>
                              <w:numPr>
                                <w:ilvl w:val="0"/>
                                <w:numId w:val="4"/>
                              </w:numPr>
                              <w:rPr>
                                <w:rFonts w:ascii="Arial" w:hAnsi="Arial" w:cs="Arial"/>
                                <w:b/>
                                <w:sz w:val="20"/>
                                <w:szCs w:val="20"/>
                              </w:rPr>
                            </w:pPr>
                            <w:r w:rsidRPr="00412CD6">
                              <w:rPr>
                                <w:rFonts w:ascii="Arial" w:hAnsi="Arial" w:cs="Arial"/>
                                <w:sz w:val="20"/>
                                <w:szCs w:val="20"/>
                              </w:rPr>
                              <w:t>Penalties and prosecutions are in respect of each parent for each child.</w:t>
                            </w:r>
                          </w:p>
                          <w:p w14:paraId="6B7DF00A" w14:textId="77777777" w:rsidR="00C364FB" w:rsidRPr="00412CD6" w:rsidRDefault="00C364FB" w:rsidP="00C364FB">
                            <w:pPr>
                              <w:pStyle w:val="ListParagraph"/>
                              <w:numPr>
                                <w:ilvl w:val="0"/>
                                <w:numId w:val="4"/>
                              </w:numPr>
                              <w:rPr>
                                <w:rFonts w:ascii="Arial" w:hAnsi="Arial" w:cs="Arial"/>
                                <w:b/>
                                <w:sz w:val="20"/>
                                <w:szCs w:val="20"/>
                              </w:rPr>
                            </w:pPr>
                            <w:r w:rsidRPr="00412CD6">
                              <w:rPr>
                                <w:rFonts w:ascii="Arial" w:hAnsi="Arial" w:cs="Arial"/>
                                <w:sz w:val="20"/>
                                <w:szCs w:val="20"/>
                              </w:rPr>
                              <w:t>“Parent” includes any person who is not a parent but who has parental responsibility for the child or who has care of him/her.</w:t>
                            </w:r>
                          </w:p>
                          <w:p w14:paraId="596E93E3" w14:textId="77777777" w:rsidR="00C364FB" w:rsidRPr="00412CD6" w:rsidRDefault="00C364FB" w:rsidP="00C364FB">
                            <w:pPr>
                              <w:rPr>
                                <w:rFonts w:ascii="Arial" w:hAnsi="Arial" w:cs="Arial"/>
                                <w:b/>
                                <w:sz w:val="20"/>
                                <w:szCs w:val="20"/>
                              </w:rPr>
                            </w:pPr>
                          </w:p>
                          <w:p w14:paraId="022C46CE" w14:textId="77777777" w:rsidR="00C364FB" w:rsidRPr="00BE3E64" w:rsidRDefault="00C364FB" w:rsidP="00C364FB">
                            <w:pPr>
                              <w:jc w:val="center"/>
                              <w:rPr>
                                <w:rFonts w:ascii="Arial" w:hAnsi="Arial" w:cs="Arial"/>
                                <w:b/>
                                <w:sz w:val="20"/>
                                <w:szCs w:val="20"/>
                              </w:rPr>
                            </w:pPr>
                            <w:r w:rsidRPr="00412CD6">
                              <w:rPr>
                                <w:rFonts w:ascii="Arial" w:hAnsi="Arial" w:cs="Arial"/>
                                <w:b/>
                                <w:sz w:val="20"/>
                                <w:szCs w:val="20"/>
                              </w:rPr>
                              <w:t xml:space="preserve">These prosecutions are criminal proceedings and could result in you </w:t>
                            </w:r>
                            <w:r w:rsidRPr="00BE3E64">
                              <w:rPr>
                                <w:rFonts w:ascii="Arial" w:hAnsi="Arial" w:cs="Arial"/>
                                <w:b/>
                                <w:sz w:val="20"/>
                                <w:szCs w:val="20"/>
                              </w:rPr>
                              <w:t>having a criminal record</w:t>
                            </w:r>
                            <w:r>
                              <w:rPr>
                                <w:rFonts w:ascii="Arial" w:hAnsi="Arial" w:cs="Arial"/>
                                <w:b/>
                                <w:sz w:val="20"/>
                                <w:szCs w:val="20"/>
                              </w:rPr>
                              <w:t>.</w:t>
                            </w:r>
                          </w:p>
                          <w:p w14:paraId="77A5106B" w14:textId="77777777" w:rsidR="00C364FB" w:rsidRPr="00412CD6" w:rsidRDefault="00C364FB" w:rsidP="00C364FB">
                            <w:pPr>
                              <w:rPr>
                                <w:rFonts w:ascii="Arial" w:hAnsi="Arial" w:cs="Arial"/>
                                <w:sz w:val="24"/>
                                <w:szCs w:val="24"/>
                              </w:rPr>
                            </w:pPr>
                          </w:p>
                          <w:p w14:paraId="1273D2EF" w14:textId="77777777" w:rsidR="00C364FB" w:rsidRPr="00412CD6" w:rsidRDefault="00C364FB" w:rsidP="00C364FB">
                            <w:pPr>
                              <w:pStyle w:val="ListParagraph"/>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type w14:anchorId="600F131E" id="_x0000_t202" coordsize="21600,21600" o:spt="202" path="m,l,21600r21600,l21600,xe">
                <v:stroke joinstyle="miter"/>
                <v:path gradientshapeok="t" o:connecttype="rect"/>
              </v:shapetype>
              <v:shape id="Text Box 2" o:spid="_x0000_s1026" type="#_x0000_t202" style="width:483.75pt;height:4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">
                <v:textbox>
                  <w:txbxContent>
                    <w:p w14:paraId="42708D23" w14:textId="77777777" w:rsidR="00C364FB" w:rsidRPr="00412CD6" w:rsidRDefault="00C364FB" w:rsidP="00C364FB">
                      <w:pPr>
                        <w:rPr>
                          <w:rFonts w:ascii="Arial" w:hAnsi="Arial" w:cs="Arial"/>
                          <w:b/>
                          <w:sz w:val="20"/>
                          <w:szCs w:val="20"/>
                        </w:rPr>
                      </w:pPr>
                      <w:r w:rsidRPr="00412CD6">
                        <w:rPr>
                          <w:rFonts w:ascii="Arial" w:hAnsi="Arial" w:cs="Arial"/>
                          <w:b/>
                          <w:sz w:val="20"/>
                          <w:szCs w:val="20"/>
                        </w:rPr>
                        <w:t>Section 23(1) Anti-Social Behaviour Act 2007</w:t>
                      </w:r>
                      <w:r>
                        <w:rPr>
                          <w:rFonts w:ascii="Arial" w:hAnsi="Arial" w:cs="Arial"/>
                          <w:b/>
                          <w:sz w:val="20"/>
                          <w:szCs w:val="20"/>
                        </w:rPr>
                        <w:t>:</w:t>
                      </w:r>
                    </w:p>
                    <w:p w14:paraId="72E34410" w14:textId="77777777" w:rsidR="00C364FB" w:rsidRPr="00412CD6" w:rsidRDefault="00C364FB" w:rsidP="00C364FB">
                      <w:pPr>
                        <w:pStyle w:val="ListParagraph"/>
                        <w:rPr>
                          <w:rFonts w:ascii="Arial" w:hAnsi="Arial" w:cs="Arial"/>
                          <w:sz w:val="20"/>
                          <w:szCs w:val="20"/>
                        </w:rPr>
                      </w:pPr>
                      <w:r w:rsidRPr="00412CD6">
                        <w:rPr>
                          <w:rFonts w:ascii="Arial" w:hAnsi="Arial" w:cs="Arial"/>
                          <w:sz w:val="20"/>
                          <w:szCs w:val="20"/>
                        </w:rPr>
                        <w:t>Penalty Notices may be issued to the parent of pupils who have unauthorised absence from school.  The amount of the penalty is £60.</w:t>
                      </w:r>
                    </w:p>
                    <w:p w14:paraId="13B71D8A" w14:textId="77777777" w:rsidR="00C364FB" w:rsidRPr="00412CD6" w:rsidRDefault="00C364FB" w:rsidP="00C364FB">
                      <w:pPr>
                        <w:pStyle w:val="ListParagraph"/>
                        <w:numPr>
                          <w:ilvl w:val="0"/>
                          <w:numId w:val="3"/>
                        </w:numPr>
                        <w:rPr>
                          <w:rFonts w:ascii="Arial" w:hAnsi="Arial" w:cs="Arial"/>
                          <w:sz w:val="20"/>
                          <w:szCs w:val="20"/>
                        </w:rPr>
                      </w:pPr>
                      <w:r w:rsidRPr="00412CD6">
                        <w:rPr>
                          <w:rFonts w:ascii="Arial" w:hAnsi="Arial" w:cs="Arial"/>
                          <w:sz w:val="20"/>
                          <w:szCs w:val="20"/>
                        </w:rPr>
                        <w:t xml:space="preserve">If this is not paid within 21 </w:t>
                      </w:r>
                      <w:r w:rsidR="00815F58" w:rsidRPr="00412CD6">
                        <w:rPr>
                          <w:rFonts w:ascii="Arial" w:hAnsi="Arial" w:cs="Arial"/>
                          <w:sz w:val="20"/>
                          <w:szCs w:val="20"/>
                        </w:rPr>
                        <w:t>days,</w:t>
                      </w:r>
                      <w:r w:rsidRPr="00412CD6">
                        <w:rPr>
                          <w:rFonts w:ascii="Arial" w:hAnsi="Arial" w:cs="Arial"/>
                          <w:sz w:val="20"/>
                          <w:szCs w:val="20"/>
                        </w:rPr>
                        <w:t xml:space="preserve"> the amount rises to £120.</w:t>
                      </w:r>
                    </w:p>
                    <w:p w14:paraId="72F4F732" w14:textId="77777777" w:rsidR="00C364FB" w:rsidRPr="00412CD6" w:rsidRDefault="00C364FB" w:rsidP="00C364FB">
                      <w:pPr>
                        <w:pStyle w:val="ListParagraph"/>
                        <w:numPr>
                          <w:ilvl w:val="0"/>
                          <w:numId w:val="3"/>
                        </w:numPr>
                        <w:rPr>
                          <w:rFonts w:ascii="Arial" w:hAnsi="Arial" w:cs="Arial"/>
                          <w:sz w:val="20"/>
                          <w:szCs w:val="20"/>
                        </w:rPr>
                      </w:pPr>
                      <w:r w:rsidRPr="00412CD6">
                        <w:rPr>
                          <w:rFonts w:ascii="Arial" w:hAnsi="Arial" w:cs="Arial"/>
                          <w:sz w:val="20"/>
                          <w:szCs w:val="20"/>
                        </w:rPr>
                        <w:t xml:space="preserve">If not paid within 28 </w:t>
                      </w:r>
                      <w:r w:rsidR="00815F58" w:rsidRPr="00412CD6">
                        <w:rPr>
                          <w:rFonts w:ascii="Arial" w:hAnsi="Arial" w:cs="Arial"/>
                          <w:sz w:val="20"/>
                          <w:szCs w:val="20"/>
                        </w:rPr>
                        <w:t>days,</w:t>
                      </w:r>
                      <w:r w:rsidRPr="00412CD6">
                        <w:rPr>
                          <w:rFonts w:ascii="Arial" w:hAnsi="Arial" w:cs="Arial"/>
                          <w:sz w:val="20"/>
                          <w:szCs w:val="20"/>
                        </w:rPr>
                        <w:t xml:space="preserve"> the Local Authority may prosecute under Section 444(1) unless it comes to our attention that the penalty notice had been issued in error.</w:t>
                      </w:r>
                    </w:p>
                    <w:p w14:paraId="3ABC1E9E" w14:textId="77777777" w:rsidR="00C364FB" w:rsidRPr="00412CD6" w:rsidRDefault="00C364FB" w:rsidP="00C364FB">
                      <w:pPr>
                        <w:pStyle w:val="ListParagraph"/>
                        <w:ind w:left="1440"/>
                        <w:rPr>
                          <w:rFonts w:ascii="Arial" w:hAnsi="Arial" w:cs="Arial"/>
                          <w:sz w:val="20"/>
                          <w:szCs w:val="20"/>
                        </w:rPr>
                      </w:pPr>
                    </w:p>
                    <w:p w14:paraId="5DEF6B23" w14:textId="77777777" w:rsidR="00C364FB" w:rsidRPr="00412CD6" w:rsidRDefault="00C364FB" w:rsidP="00C364FB">
                      <w:pPr>
                        <w:rPr>
                          <w:rFonts w:ascii="Arial" w:hAnsi="Arial" w:cs="Arial"/>
                          <w:b/>
                          <w:sz w:val="20"/>
                          <w:szCs w:val="20"/>
                        </w:rPr>
                      </w:pPr>
                      <w:r w:rsidRPr="00412CD6">
                        <w:rPr>
                          <w:rFonts w:ascii="Arial" w:hAnsi="Arial" w:cs="Arial"/>
                          <w:b/>
                          <w:sz w:val="20"/>
                          <w:szCs w:val="20"/>
                        </w:rPr>
                        <w:t>Section 444(1) Education Act 1996</w:t>
                      </w:r>
                      <w:r>
                        <w:rPr>
                          <w:rFonts w:ascii="Arial" w:hAnsi="Arial" w:cs="Arial"/>
                          <w:b/>
                          <w:sz w:val="20"/>
                          <w:szCs w:val="20"/>
                        </w:rPr>
                        <w:t>:</w:t>
                      </w:r>
                    </w:p>
                    <w:p w14:paraId="44EE1274" w14:textId="77777777" w:rsidR="00C364FB" w:rsidRPr="00412CD6" w:rsidRDefault="00C364FB" w:rsidP="00C364FB">
                      <w:pPr>
                        <w:ind w:left="720"/>
                        <w:rPr>
                          <w:rFonts w:ascii="Arial" w:hAnsi="Arial" w:cs="Arial"/>
                          <w:sz w:val="20"/>
                          <w:szCs w:val="20"/>
                        </w:rPr>
                      </w:pPr>
                      <w:r w:rsidRPr="00412CD6">
                        <w:rPr>
                          <w:rFonts w:ascii="Arial" w:hAnsi="Arial" w:cs="Arial"/>
                          <w:sz w:val="20"/>
                          <w:szCs w:val="20"/>
                        </w:rPr>
                        <w:t>“If you are the parent of a child of compulsory school age who fails to attend school regularly, you are guilty of an offence</w:t>
                      </w:r>
                      <w:r>
                        <w:rPr>
                          <w:rFonts w:ascii="Arial" w:hAnsi="Arial" w:cs="Arial"/>
                          <w:sz w:val="20"/>
                          <w:szCs w:val="20"/>
                        </w:rPr>
                        <w:t>.</w:t>
                      </w:r>
                      <w:r w:rsidRPr="00412CD6">
                        <w:rPr>
                          <w:rFonts w:ascii="Arial" w:hAnsi="Arial" w:cs="Arial"/>
                          <w:sz w:val="20"/>
                          <w:szCs w:val="20"/>
                        </w:rPr>
                        <w:t>”</w:t>
                      </w:r>
                    </w:p>
                    <w:p w14:paraId="7C46C5D4" w14:textId="77777777" w:rsidR="00C364FB" w:rsidRPr="00412CD6" w:rsidRDefault="00C364FB" w:rsidP="00C364FB">
                      <w:pPr>
                        <w:pStyle w:val="ListParagraph"/>
                        <w:numPr>
                          <w:ilvl w:val="0"/>
                          <w:numId w:val="4"/>
                        </w:numPr>
                        <w:rPr>
                          <w:rFonts w:ascii="Arial" w:hAnsi="Arial" w:cs="Arial"/>
                          <w:b/>
                          <w:sz w:val="20"/>
                          <w:szCs w:val="20"/>
                        </w:rPr>
                      </w:pPr>
                      <w:r w:rsidRPr="00412CD6">
                        <w:rPr>
                          <w:rFonts w:ascii="Arial" w:hAnsi="Arial" w:cs="Arial"/>
                          <w:sz w:val="20"/>
                          <w:szCs w:val="20"/>
                        </w:rPr>
                        <w:t>The court can fine each parent up to £1,000 per child, order payment of the prosecution costs and/or impose a Parenting Order.</w:t>
                      </w:r>
                    </w:p>
                    <w:p w14:paraId="4220401D" w14:textId="77777777" w:rsidR="00C364FB" w:rsidRPr="00412CD6" w:rsidRDefault="00C364FB" w:rsidP="00C364FB">
                      <w:pPr>
                        <w:rPr>
                          <w:rFonts w:ascii="Arial" w:hAnsi="Arial" w:cs="Arial"/>
                          <w:b/>
                          <w:sz w:val="20"/>
                          <w:szCs w:val="20"/>
                        </w:rPr>
                      </w:pPr>
                    </w:p>
                    <w:p w14:paraId="6A487A2A" w14:textId="77777777" w:rsidR="00C364FB" w:rsidRPr="00412CD6" w:rsidRDefault="00C364FB" w:rsidP="00C364FB">
                      <w:pPr>
                        <w:rPr>
                          <w:rFonts w:ascii="Arial" w:hAnsi="Arial" w:cs="Arial"/>
                          <w:b/>
                          <w:sz w:val="20"/>
                          <w:szCs w:val="20"/>
                        </w:rPr>
                      </w:pPr>
                      <w:r w:rsidRPr="00412CD6">
                        <w:rPr>
                          <w:rFonts w:ascii="Arial" w:hAnsi="Arial" w:cs="Arial"/>
                          <w:b/>
                          <w:sz w:val="20"/>
                          <w:szCs w:val="20"/>
                        </w:rPr>
                        <w:t>Section 444(1A) Education Act 1996</w:t>
                      </w:r>
                      <w:r>
                        <w:rPr>
                          <w:rFonts w:ascii="Arial" w:hAnsi="Arial" w:cs="Arial"/>
                          <w:b/>
                          <w:sz w:val="20"/>
                          <w:szCs w:val="20"/>
                        </w:rPr>
                        <w:t>:</w:t>
                      </w:r>
                    </w:p>
                    <w:p w14:paraId="79839118" w14:textId="77777777" w:rsidR="00C364FB" w:rsidRPr="00412CD6" w:rsidRDefault="00C364FB" w:rsidP="00C364FB">
                      <w:pPr>
                        <w:ind w:firstLine="720"/>
                        <w:rPr>
                          <w:rFonts w:ascii="Arial" w:hAnsi="Arial" w:cs="Arial"/>
                          <w:sz w:val="20"/>
                          <w:szCs w:val="20"/>
                        </w:rPr>
                      </w:pPr>
                      <w:r w:rsidRPr="00412CD6">
                        <w:rPr>
                          <w:rFonts w:ascii="Arial" w:hAnsi="Arial" w:cs="Arial"/>
                          <w:sz w:val="20"/>
                          <w:szCs w:val="20"/>
                        </w:rPr>
                        <w:t xml:space="preserve">“If in the above circumstances you, the parent, know that your child is failing to attend regularly </w:t>
                      </w:r>
                      <w:r w:rsidRPr="00412CD6">
                        <w:rPr>
                          <w:rFonts w:ascii="Arial" w:hAnsi="Arial" w:cs="Arial"/>
                          <w:sz w:val="20"/>
                          <w:szCs w:val="20"/>
                        </w:rPr>
                        <w:tab/>
                        <w:t xml:space="preserve">at the school and fail without reasonable justification to cause him/her to attend, you are guilty of </w:t>
                      </w:r>
                      <w:r w:rsidRPr="00412CD6">
                        <w:rPr>
                          <w:rFonts w:ascii="Arial" w:hAnsi="Arial" w:cs="Arial"/>
                          <w:sz w:val="20"/>
                          <w:szCs w:val="20"/>
                        </w:rPr>
                        <w:tab/>
                        <w:t>an offence</w:t>
                      </w:r>
                      <w:r>
                        <w:rPr>
                          <w:rFonts w:ascii="Arial" w:hAnsi="Arial" w:cs="Arial"/>
                          <w:sz w:val="20"/>
                          <w:szCs w:val="20"/>
                        </w:rPr>
                        <w:t>.”</w:t>
                      </w:r>
                    </w:p>
                    <w:p w14:paraId="47623EE1" w14:textId="77777777" w:rsidR="00C364FB" w:rsidRPr="00412CD6" w:rsidRDefault="00C364FB" w:rsidP="00C364FB">
                      <w:pPr>
                        <w:pStyle w:val="ListParagraph"/>
                        <w:numPr>
                          <w:ilvl w:val="0"/>
                          <w:numId w:val="4"/>
                        </w:numPr>
                        <w:rPr>
                          <w:rFonts w:ascii="Arial" w:hAnsi="Arial" w:cs="Arial"/>
                          <w:sz w:val="20"/>
                          <w:szCs w:val="20"/>
                        </w:rPr>
                      </w:pPr>
                      <w:r w:rsidRPr="00412CD6">
                        <w:rPr>
                          <w:rFonts w:ascii="Arial" w:hAnsi="Arial" w:cs="Arial"/>
                          <w:sz w:val="20"/>
                          <w:szCs w:val="20"/>
                        </w:rPr>
                        <w:t>The court can fine you up to £2,500 per child, order payment of the prosecution costs, impose a Parenting Order and/or sentence you to a period of imprisonment of up to 3 months.</w:t>
                      </w:r>
                    </w:p>
                    <w:p w14:paraId="1F130CA4" w14:textId="77777777" w:rsidR="00C364FB" w:rsidRPr="00412CD6" w:rsidRDefault="00C364FB" w:rsidP="00C364FB">
                      <w:pPr>
                        <w:ind w:firstLine="720"/>
                        <w:rPr>
                          <w:rFonts w:ascii="Arial" w:hAnsi="Arial" w:cs="Arial"/>
                          <w:b/>
                          <w:sz w:val="20"/>
                          <w:szCs w:val="20"/>
                        </w:rPr>
                      </w:pPr>
                      <w:r w:rsidRPr="00412CD6">
                        <w:rPr>
                          <w:rFonts w:ascii="Arial" w:hAnsi="Arial" w:cs="Arial"/>
                          <w:b/>
                          <w:sz w:val="20"/>
                          <w:szCs w:val="20"/>
                        </w:rPr>
                        <w:t>Please note that:</w:t>
                      </w:r>
                    </w:p>
                    <w:p w14:paraId="38D8AD52" w14:textId="77777777" w:rsidR="00C364FB" w:rsidRPr="00412CD6" w:rsidRDefault="00C364FB" w:rsidP="00C364FB">
                      <w:pPr>
                        <w:pStyle w:val="ListParagraph"/>
                        <w:numPr>
                          <w:ilvl w:val="0"/>
                          <w:numId w:val="4"/>
                        </w:numPr>
                        <w:rPr>
                          <w:rFonts w:ascii="Arial" w:hAnsi="Arial" w:cs="Arial"/>
                          <w:b/>
                          <w:sz w:val="20"/>
                          <w:szCs w:val="20"/>
                        </w:rPr>
                      </w:pPr>
                      <w:r w:rsidRPr="00412CD6">
                        <w:rPr>
                          <w:rFonts w:ascii="Arial" w:hAnsi="Arial" w:cs="Arial"/>
                          <w:sz w:val="20"/>
                          <w:szCs w:val="20"/>
                        </w:rPr>
                        <w:t>Penalties and prosecutions are in respect of each parent for each child.</w:t>
                      </w:r>
                    </w:p>
                    <w:p w14:paraId="6B7DF00A" w14:textId="77777777" w:rsidR="00C364FB" w:rsidRPr="00412CD6" w:rsidRDefault="00C364FB" w:rsidP="00C364FB">
                      <w:pPr>
                        <w:pStyle w:val="ListParagraph"/>
                        <w:numPr>
                          <w:ilvl w:val="0"/>
                          <w:numId w:val="4"/>
                        </w:numPr>
                        <w:rPr>
                          <w:rFonts w:ascii="Arial" w:hAnsi="Arial" w:cs="Arial"/>
                          <w:b/>
                          <w:sz w:val="20"/>
                          <w:szCs w:val="20"/>
                        </w:rPr>
                      </w:pPr>
                      <w:r w:rsidRPr="00412CD6">
                        <w:rPr>
                          <w:rFonts w:ascii="Arial" w:hAnsi="Arial" w:cs="Arial"/>
                          <w:sz w:val="20"/>
                          <w:szCs w:val="20"/>
                        </w:rPr>
                        <w:t>“Parent” includes any person who is not a parent but who has parental responsibility for the child or who has care of him/her.</w:t>
                      </w:r>
                    </w:p>
                    <w:p w14:paraId="596E93E3" w14:textId="77777777" w:rsidR="00C364FB" w:rsidRPr="00412CD6" w:rsidRDefault="00C364FB" w:rsidP="00C364FB">
                      <w:pPr>
                        <w:rPr>
                          <w:rFonts w:ascii="Arial" w:hAnsi="Arial" w:cs="Arial"/>
                          <w:b/>
                          <w:sz w:val="20"/>
                          <w:szCs w:val="20"/>
                        </w:rPr>
                      </w:pPr>
                    </w:p>
                    <w:p w14:paraId="022C46CE" w14:textId="77777777" w:rsidR="00C364FB" w:rsidRPr="00BE3E64" w:rsidRDefault="00C364FB" w:rsidP="00C364FB">
                      <w:pPr>
                        <w:jc w:val="center"/>
                        <w:rPr>
                          <w:rFonts w:ascii="Arial" w:hAnsi="Arial" w:cs="Arial"/>
                          <w:b/>
                          <w:sz w:val="20"/>
                          <w:szCs w:val="20"/>
                        </w:rPr>
                      </w:pPr>
                      <w:r w:rsidRPr="00412CD6">
                        <w:rPr>
                          <w:rFonts w:ascii="Arial" w:hAnsi="Arial" w:cs="Arial"/>
                          <w:b/>
                          <w:sz w:val="20"/>
                          <w:szCs w:val="20"/>
                        </w:rPr>
                        <w:t xml:space="preserve">These prosecutions are criminal proceedings and could result in you </w:t>
                      </w:r>
                      <w:r w:rsidRPr="00BE3E64">
                        <w:rPr>
                          <w:rFonts w:ascii="Arial" w:hAnsi="Arial" w:cs="Arial"/>
                          <w:b/>
                          <w:sz w:val="20"/>
                          <w:szCs w:val="20"/>
                        </w:rPr>
                        <w:t>having a criminal record</w:t>
                      </w:r>
                      <w:r>
                        <w:rPr>
                          <w:rFonts w:ascii="Arial" w:hAnsi="Arial" w:cs="Arial"/>
                          <w:b/>
                          <w:sz w:val="20"/>
                          <w:szCs w:val="20"/>
                        </w:rPr>
                        <w:t>.</w:t>
                      </w:r>
                    </w:p>
                    <w:p w14:paraId="77A5106B" w14:textId="77777777" w:rsidR="00C364FB" w:rsidRPr="00412CD6" w:rsidRDefault="00C364FB" w:rsidP="00C364FB">
                      <w:pPr>
                        <w:rPr>
                          <w:rFonts w:ascii="Arial" w:hAnsi="Arial" w:cs="Arial"/>
                          <w:sz w:val="24"/>
                          <w:szCs w:val="24"/>
                        </w:rPr>
                      </w:pPr>
                    </w:p>
                    <w:p w14:paraId="1273D2EF" w14:textId="77777777" w:rsidR="00C364FB" w:rsidRPr="00412CD6" w:rsidRDefault="00C364FB" w:rsidP="00C364FB">
                      <w:pPr>
                        <w:pStyle w:val="ListParagraph"/>
                        <w:rPr>
                          <w:rFonts w:ascii="Arial" w:hAnsi="Arial" w:cs="Arial"/>
                          <w:sz w:val="24"/>
                          <w:szCs w:val="24"/>
                        </w:rPr>
                      </w:pPr>
                    </w:p>
                  </w:txbxContent>
                </v:textbox>
                <w10:anchorlock/>
              </v:shape>
            </w:pict>
          </mc:Fallback>
        </mc:AlternateContent>
      </w:r>
    </w:p>
    <w:p w14:paraId="2E96E8E1"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How does your child compare?</w:t>
      </w:r>
    </w:p>
    <w:tbl>
      <w:tblPr>
        <w:tblStyle w:val="TableGrid"/>
        <w:tblW w:w="0" w:type="auto"/>
        <w:tblInd w:w="421" w:type="dxa"/>
        <w:tblLook w:val="04A0" w:firstRow="1" w:lastRow="0" w:firstColumn="1" w:lastColumn="0" w:noHBand="0" w:noVBand="1"/>
      </w:tblPr>
      <w:tblGrid>
        <w:gridCol w:w="2553"/>
        <w:gridCol w:w="2254"/>
        <w:gridCol w:w="2254"/>
        <w:gridCol w:w="2578"/>
      </w:tblGrid>
      <w:tr w:rsidR="00C364FB" w:rsidRPr="003D05DD" w14:paraId="1B1855E2" w14:textId="77777777" w:rsidTr="001A2E93">
        <w:trPr>
          <w:trHeight w:val="1628"/>
        </w:trPr>
        <w:tc>
          <w:tcPr>
            <w:tcW w:w="2553" w:type="dxa"/>
          </w:tcPr>
          <w:p w14:paraId="6E70D694" w14:textId="77777777" w:rsidR="00C364FB" w:rsidRPr="003D05DD" w:rsidRDefault="00C364FB" w:rsidP="00C364FB">
            <w:pPr>
              <w:ind w:left="360"/>
              <w:rPr>
                <w:rFonts w:ascii="Arial" w:hAnsi="Arial" w:cs="Arial"/>
                <w:b/>
                <w:sz w:val="24"/>
                <w:szCs w:val="24"/>
              </w:rPr>
            </w:pPr>
          </w:p>
          <w:p w14:paraId="79E4D99B"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Attendance during one school year</w:t>
            </w:r>
          </w:p>
        </w:tc>
        <w:tc>
          <w:tcPr>
            <w:tcW w:w="2254" w:type="dxa"/>
          </w:tcPr>
          <w:p w14:paraId="5B7D1A99" w14:textId="77777777" w:rsidR="00C364FB" w:rsidRPr="003D05DD" w:rsidRDefault="00C364FB" w:rsidP="00C364FB">
            <w:pPr>
              <w:ind w:left="360"/>
              <w:rPr>
                <w:rFonts w:ascii="Arial" w:hAnsi="Arial" w:cs="Arial"/>
                <w:b/>
                <w:sz w:val="24"/>
                <w:szCs w:val="24"/>
              </w:rPr>
            </w:pPr>
          </w:p>
          <w:p w14:paraId="69725332"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Equals this number of days absent</w:t>
            </w:r>
          </w:p>
        </w:tc>
        <w:tc>
          <w:tcPr>
            <w:tcW w:w="2254" w:type="dxa"/>
          </w:tcPr>
          <w:p w14:paraId="61EE896B" w14:textId="77777777" w:rsidR="00C364FB" w:rsidRPr="003D05DD" w:rsidRDefault="00C364FB" w:rsidP="00C364FB">
            <w:pPr>
              <w:ind w:left="360"/>
              <w:rPr>
                <w:rFonts w:ascii="Arial" w:hAnsi="Arial" w:cs="Arial"/>
                <w:b/>
                <w:sz w:val="24"/>
                <w:szCs w:val="24"/>
              </w:rPr>
            </w:pPr>
          </w:p>
          <w:p w14:paraId="171AA910"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Which is approximately this many weeks absent</w:t>
            </w:r>
          </w:p>
        </w:tc>
        <w:tc>
          <w:tcPr>
            <w:tcW w:w="2578" w:type="dxa"/>
          </w:tcPr>
          <w:p w14:paraId="74D48075" w14:textId="77777777" w:rsidR="00C364FB" w:rsidRPr="003D05DD" w:rsidRDefault="00C364FB" w:rsidP="00C364FB">
            <w:pPr>
              <w:ind w:left="360"/>
              <w:rPr>
                <w:rFonts w:ascii="Arial" w:hAnsi="Arial" w:cs="Arial"/>
                <w:b/>
                <w:sz w:val="24"/>
                <w:szCs w:val="24"/>
              </w:rPr>
            </w:pPr>
          </w:p>
          <w:p w14:paraId="17510ACF"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Which means this number of lessons missed</w:t>
            </w:r>
          </w:p>
        </w:tc>
      </w:tr>
      <w:tr w:rsidR="00C364FB" w:rsidRPr="003D05DD" w14:paraId="4A843927" w14:textId="77777777" w:rsidTr="001A2E93">
        <w:tc>
          <w:tcPr>
            <w:tcW w:w="2553" w:type="dxa"/>
          </w:tcPr>
          <w:p w14:paraId="0FA378CD"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90%</w:t>
            </w:r>
          </w:p>
        </w:tc>
        <w:tc>
          <w:tcPr>
            <w:tcW w:w="2254" w:type="dxa"/>
          </w:tcPr>
          <w:p w14:paraId="0D5DFEB5"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19 days</w:t>
            </w:r>
          </w:p>
        </w:tc>
        <w:tc>
          <w:tcPr>
            <w:tcW w:w="2254" w:type="dxa"/>
          </w:tcPr>
          <w:p w14:paraId="6A011C00"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4 weeks</w:t>
            </w:r>
          </w:p>
        </w:tc>
        <w:tc>
          <w:tcPr>
            <w:tcW w:w="2578" w:type="dxa"/>
          </w:tcPr>
          <w:p w14:paraId="479C1952"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100 lessons</w:t>
            </w:r>
          </w:p>
        </w:tc>
      </w:tr>
      <w:tr w:rsidR="00C364FB" w:rsidRPr="003D05DD" w14:paraId="4C947266" w14:textId="77777777" w:rsidTr="001A2E93">
        <w:tc>
          <w:tcPr>
            <w:tcW w:w="2553" w:type="dxa"/>
          </w:tcPr>
          <w:p w14:paraId="4D916941"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80%</w:t>
            </w:r>
          </w:p>
        </w:tc>
        <w:tc>
          <w:tcPr>
            <w:tcW w:w="2254" w:type="dxa"/>
          </w:tcPr>
          <w:p w14:paraId="5E7FC584"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38 days</w:t>
            </w:r>
          </w:p>
        </w:tc>
        <w:tc>
          <w:tcPr>
            <w:tcW w:w="2254" w:type="dxa"/>
          </w:tcPr>
          <w:p w14:paraId="66C95029"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8 weeks</w:t>
            </w:r>
          </w:p>
        </w:tc>
        <w:tc>
          <w:tcPr>
            <w:tcW w:w="2578" w:type="dxa"/>
          </w:tcPr>
          <w:p w14:paraId="541534B9"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200 lessons</w:t>
            </w:r>
          </w:p>
        </w:tc>
      </w:tr>
      <w:tr w:rsidR="00C364FB" w:rsidRPr="003D05DD" w14:paraId="25E810AE" w14:textId="77777777" w:rsidTr="001A2E93">
        <w:tc>
          <w:tcPr>
            <w:tcW w:w="2553" w:type="dxa"/>
          </w:tcPr>
          <w:p w14:paraId="75F5A10C"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70%</w:t>
            </w:r>
          </w:p>
        </w:tc>
        <w:tc>
          <w:tcPr>
            <w:tcW w:w="2254" w:type="dxa"/>
          </w:tcPr>
          <w:p w14:paraId="6B303C13"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57 days</w:t>
            </w:r>
          </w:p>
        </w:tc>
        <w:tc>
          <w:tcPr>
            <w:tcW w:w="2254" w:type="dxa"/>
          </w:tcPr>
          <w:p w14:paraId="347D8257"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11.5 weeks</w:t>
            </w:r>
          </w:p>
        </w:tc>
        <w:tc>
          <w:tcPr>
            <w:tcW w:w="2578" w:type="dxa"/>
          </w:tcPr>
          <w:p w14:paraId="4DFE0A90"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290 lessons</w:t>
            </w:r>
          </w:p>
        </w:tc>
      </w:tr>
    </w:tbl>
    <w:p w14:paraId="52D498EF" w14:textId="77777777" w:rsidR="00C364FB" w:rsidRPr="003D05DD" w:rsidRDefault="00C364FB" w:rsidP="00C364FB">
      <w:pPr>
        <w:ind w:left="360"/>
        <w:rPr>
          <w:rFonts w:ascii="Arial" w:hAnsi="Arial" w:cs="Arial"/>
          <w:b/>
          <w:sz w:val="24"/>
          <w:szCs w:val="24"/>
        </w:rPr>
      </w:pPr>
    </w:p>
    <w:p w14:paraId="40FBEBBB" w14:textId="77777777" w:rsidR="00C364FB" w:rsidRPr="003D05DD" w:rsidRDefault="00C364FB" w:rsidP="00C364FB">
      <w:pPr>
        <w:ind w:left="360"/>
        <w:rPr>
          <w:rFonts w:ascii="Arial" w:hAnsi="Arial" w:cs="Arial"/>
          <w:b/>
          <w:sz w:val="24"/>
          <w:szCs w:val="24"/>
        </w:rPr>
      </w:pPr>
      <w:r w:rsidRPr="003D05DD">
        <w:rPr>
          <w:rFonts w:ascii="Arial" w:hAnsi="Arial" w:cs="Arial"/>
          <w:b/>
          <w:sz w:val="24"/>
          <w:szCs w:val="24"/>
        </w:rPr>
        <w:t>Frequent absence can add up to a considerable amount of lost learning and can seriously disadvantage your child in adult life.</w:t>
      </w:r>
    </w:p>
    <w:p w14:paraId="1B8F35C9" w14:textId="77777777" w:rsidR="00C364FB" w:rsidRPr="003D05DD" w:rsidRDefault="00C364FB">
      <w:pPr>
        <w:rPr>
          <w:rFonts w:ascii="Arial" w:hAnsi="Arial" w:cs="Arial"/>
          <w:sz w:val="24"/>
          <w:szCs w:val="24"/>
        </w:rPr>
      </w:pPr>
    </w:p>
    <w:sectPr w:rsidR="00C364FB" w:rsidRPr="003D05DD" w:rsidSect="00250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226"/>
    <w:multiLevelType w:val="hybridMultilevel"/>
    <w:tmpl w:val="B94060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35995DB6"/>
    <w:multiLevelType w:val="hybridMultilevel"/>
    <w:tmpl w:val="C81095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B7319D"/>
    <w:multiLevelType w:val="hybridMultilevel"/>
    <w:tmpl w:val="1B30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F516B"/>
    <w:multiLevelType w:val="hybridMultilevel"/>
    <w:tmpl w:val="5A642B4C"/>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start w:val="1"/>
      <w:numFmt w:val="bullet"/>
      <w:lvlText w:val=""/>
      <w:lvlJc w:val="left"/>
      <w:pPr>
        <w:ind w:left="2886" w:hanging="360"/>
      </w:pPr>
      <w:rPr>
        <w:rFonts w:ascii="Wingdings" w:hAnsi="Wingdings" w:hint="default"/>
      </w:rPr>
    </w:lvl>
    <w:lvl w:ilvl="3" w:tplc="08090001">
      <w:start w:val="1"/>
      <w:numFmt w:val="bullet"/>
      <w:lvlText w:val=""/>
      <w:lvlJc w:val="left"/>
      <w:pPr>
        <w:ind w:left="3606" w:hanging="360"/>
      </w:pPr>
      <w:rPr>
        <w:rFonts w:ascii="Symbol" w:hAnsi="Symbol" w:hint="default"/>
      </w:rPr>
    </w:lvl>
    <w:lvl w:ilvl="4" w:tplc="08090003">
      <w:start w:val="1"/>
      <w:numFmt w:val="bullet"/>
      <w:lvlText w:val="o"/>
      <w:lvlJc w:val="left"/>
      <w:pPr>
        <w:ind w:left="4326" w:hanging="360"/>
      </w:pPr>
      <w:rPr>
        <w:rFonts w:ascii="Courier New" w:hAnsi="Courier New" w:cs="Courier New" w:hint="default"/>
      </w:rPr>
    </w:lvl>
    <w:lvl w:ilvl="5" w:tplc="08090005">
      <w:start w:val="1"/>
      <w:numFmt w:val="bullet"/>
      <w:lvlText w:val=""/>
      <w:lvlJc w:val="left"/>
      <w:pPr>
        <w:ind w:left="5046" w:hanging="360"/>
      </w:pPr>
      <w:rPr>
        <w:rFonts w:ascii="Wingdings" w:hAnsi="Wingdings" w:hint="default"/>
      </w:rPr>
    </w:lvl>
    <w:lvl w:ilvl="6" w:tplc="08090001">
      <w:start w:val="1"/>
      <w:numFmt w:val="bullet"/>
      <w:lvlText w:val=""/>
      <w:lvlJc w:val="left"/>
      <w:pPr>
        <w:ind w:left="5766" w:hanging="360"/>
      </w:pPr>
      <w:rPr>
        <w:rFonts w:ascii="Symbol" w:hAnsi="Symbol" w:hint="default"/>
      </w:rPr>
    </w:lvl>
    <w:lvl w:ilvl="7" w:tplc="08090003">
      <w:start w:val="1"/>
      <w:numFmt w:val="bullet"/>
      <w:lvlText w:val="o"/>
      <w:lvlJc w:val="left"/>
      <w:pPr>
        <w:ind w:left="6486" w:hanging="360"/>
      </w:pPr>
      <w:rPr>
        <w:rFonts w:ascii="Courier New" w:hAnsi="Courier New" w:cs="Courier New" w:hint="default"/>
      </w:rPr>
    </w:lvl>
    <w:lvl w:ilvl="8" w:tplc="08090005">
      <w:start w:val="1"/>
      <w:numFmt w:val="bullet"/>
      <w:lvlText w:val=""/>
      <w:lvlJc w:val="left"/>
      <w:pPr>
        <w:ind w:left="7206" w:hanging="360"/>
      </w:pPr>
      <w:rPr>
        <w:rFonts w:ascii="Wingdings" w:hAnsi="Wingdings" w:hint="default"/>
      </w:rPr>
    </w:lvl>
  </w:abstractNum>
  <w:num w:numId="1" w16cid:durableId="1943998584">
    <w:abstractNumId w:val="1"/>
  </w:num>
  <w:num w:numId="2" w16cid:durableId="1302688151">
    <w:abstractNumId w:val="2"/>
  </w:num>
  <w:num w:numId="3" w16cid:durableId="476336964">
    <w:abstractNumId w:val="0"/>
  </w:num>
  <w:num w:numId="4" w16cid:durableId="310060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DB"/>
    <w:rsid w:val="000711C0"/>
    <w:rsid w:val="000E7A02"/>
    <w:rsid w:val="00130B8B"/>
    <w:rsid w:val="00154BFC"/>
    <w:rsid w:val="001B18ED"/>
    <w:rsid w:val="001E4914"/>
    <w:rsid w:val="0025030E"/>
    <w:rsid w:val="00320E54"/>
    <w:rsid w:val="00354116"/>
    <w:rsid w:val="003811ED"/>
    <w:rsid w:val="003B76DF"/>
    <w:rsid w:val="003D05DD"/>
    <w:rsid w:val="003F27FD"/>
    <w:rsid w:val="0041526A"/>
    <w:rsid w:val="00422A55"/>
    <w:rsid w:val="004533BD"/>
    <w:rsid w:val="004708CF"/>
    <w:rsid w:val="00493A55"/>
    <w:rsid w:val="004A39D1"/>
    <w:rsid w:val="004E2C8C"/>
    <w:rsid w:val="00542479"/>
    <w:rsid w:val="00586100"/>
    <w:rsid w:val="005F0FE0"/>
    <w:rsid w:val="00621ABF"/>
    <w:rsid w:val="00666193"/>
    <w:rsid w:val="00712579"/>
    <w:rsid w:val="00715009"/>
    <w:rsid w:val="00720814"/>
    <w:rsid w:val="007435ED"/>
    <w:rsid w:val="007453F6"/>
    <w:rsid w:val="00790D79"/>
    <w:rsid w:val="00792E7F"/>
    <w:rsid w:val="007C6672"/>
    <w:rsid w:val="007F125E"/>
    <w:rsid w:val="008071CD"/>
    <w:rsid w:val="0081035A"/>
    <w:rsid w:val="00815F58"/>
    <w:rsid w:val="0084489B"/>
    <w:rsid w:val="00872DD8"/>
    <w:rsid w:val="00875F12"/>
    <w:rsid w:val="00877898"/>
    <w:rsid w:val="008D21AF"/>
    <w:rsid w:val="00902FE3"/>
    <w:rsid w:val="0091192B"/>
    <w:rsid w:val="009273D9"/>
    <w:rsid w:val="00937E3E"/>
    <w:rsid w:val="00952794"/>
    <w:rsid w:val="00965583"/>
    <w:rsid w:val="009808AD"/>
    <w:rsid w:val="009F699E"/>
    <w:rsid w:val="00A0548C"/>
    <w:rsid w:val="00A95746"/>
    <w:rsid w:val="00AD7EBF"/>
    <w:rsid w:val="00B13EF6"/>
    <w:rsid w:val="00BB43EB"/>
    <w:rsid w:val="00BC53C5"/>
    <w:rsid w:val="00BE2F7A"/>
    <w:rsid w:val="00C364FB"/>
    <w:rsid w:val="00CA6F45"/>
    <w:rsid w:val="00CB43E0"/>
    <w:rsid w:val="00CB57B5"/>
    <w:rsid w:val="00CC4DAD"/>
    <w:rsid w:val="00CE7AF4"/>
    <w:rsid w:val="00D03E0C"/>
    <w:rsid w:val="00D07DA3"/>
    <w:rsid w:val="00D30D47"/>
    <w:rsid w:val="00D71319"/>
    <w:rsid w:val="00D969FB"/>
    <w:rsid w:val="00D972DC"/>
    <w:rsid w:val="00DD78A5"/>
    <w:rsid w:val="00E808E3"/>
    <w:rsid w:val="00EE61C9"/>
    <w:rsid w:val="00F2388A"/>
    <w:rsid w:val="00F656DB"/>
    <w:rsid w:val="00F87D8A"/>
    <w:rsid w:val="00F915E8"/>
    <w:rsid w:val="00FE3DBA"/>
    <w:rsid w:val="29C48AA5"/>
    <w:rsid w:val="32888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69AB"/>
  <w15:chartTrackingRefBased/>
  <w15:docId w15:val="{5893DD56-D0F3-4AA8-A6F0-A818546E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6DB"/>
    <w:pPr>
      <w:ind w:left="720"/>
      <w:contextualSpacing/>
    </w:pPr>
  </w:style>
  <w:style w:type="table" w:styleId="TableGrid">
    <w:name w:val="Table Grid"/>
    <w:basedOn w:val="TableNormal"/>
    <w:uiPriority w:val="39"/>
    <w:rsid w:val="00C36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9ECA15F83E6B4DBB2A9F64616E2AF3" ma:contentTypeVersion="15" ma:contentTypeDescription="Create a new document." ma:contentTypeScope="" ma:versionID="139a627477da419fa6301445aa9daa0b">
  <xsd:schema xmlns:xsd="http://www.w3.org/2001/XMLSchema" xmlns:xs="http://www.w3.org/2001/XMLSchema" xmlns:p="http://schemas.microsoft.com/office/2006/metadata/properties" xmlns:ns2="1a36dce0-2093-45ed-8e1f-069a556a53ce" xmlns:ns3="7ee2ff4c-2438-4742-8b48-3fedc7663f24" targetNamespace="http://schemas.microsoft.com/office/2006/metadata/properties" ma:root="true" ma:fieldsID="eba652c68a6ff8be9d92186c36a2b331" ns2:_="" ns3:_="">
    <xsd:import namespace="1a36dce0-2093-45ed-8e1f-069a556a53ce"/>
    <xsd:import namespace="7ee2ff4c-2438-4742-8b48-3fedc7663f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6dce0-2093-45ed-8e1f-069a556a5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e2ff4c-2438-4742-8b48-3fedc7663f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b57e28c-af8d-465f-b245-6b621f3491f6}" ma:internalName="TaxCatchAll" ma:showField="CatchAllData" ma:web="7ee2ff4c-2438-4742-8b48-3fedc7663f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9DADB-2713-4151-A624-16F8FDB07654}">
  <ds:schemaRefs>
    <ds:schemaRef ds:uri="http://schemas.openxmlformats.org/officeDocument/2006/bibliography"/>
  </ds:schemaRefs>
</ds:datastoreItem>
</file>

<file path=customXml/itemProps2.xml><?xml version="1.0" encoding="utf-8"?>
<ds:datastoreItem xmlns:ds="http://schemas.openxmlformats.org/officeDocument/2006/customXml" ds:itemID="{8D57CEA6-53E5-4CDF-8949-1F4B6033D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6dce0-2093-45ed-8e1f-069a556a53ce"/>
    <ds:schemaRef ds:uri="7ee2ff4c-2438-4742-8b48-3fedc7663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18428-4B40-422A-B660-7419230B32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2672</Characters>
  <Application>Microsoft Office Word</Application>
  <DocSecurity>0</DocSecurity>
  <Lines>22</Lines>
  <Paragraphs>6</Paragraphs>
  <ScaleCrop>false</ScaleCrop>
  <Company>Sandwell MBC</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Palmer</dc:creator>
  <cp:keywords/>
  <dc:description/>
  <cp:lastModifiedBy>Miss L Marshall (St Francis Xavier)</cp:lastModifiedBy>
  <cp:revision>4</cp:revision>
  <cp:lastPrinted>2024-01-15T10:42:00Z</cp:lastPrinted>
  <dcterms:created xsi:type="dcterms:W3CDTF">2024-03-11T09:41:00Z</dcterms:created>
  <dcterms:modified xsi:type="dcterms:W3CDTF">2024-03-11T09:44:00Z</dcterms:modified>
</cp:coreProperties>
</file>